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43D95" w14:textId="2804B0EC" w:rsidR="00DF5483" w:rsidRDefault="00DF5483" w:rsidP="00DF5483">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sidR="00CC686B">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00304B48" w:rsidRPr="00304B48">
        <w:rPr>
          <w:rFonts w:ascii="Arial" w:hAnsi="Arial" w:cs="Arial"/>
          <w:b/>
          <w:bCs/>
          <w:sz w:val="28"/>
        </w:rPr>
        <w:t>R1-2310162</w:t>
      </w:r>
    </w:p>
    <w:p w14:paraId="493B2211" w14:textId="4BFA5A0A" w:rsidR="00DF5483" w:rsidRDefault="00CC686B" w:rsidP="00DF54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DF5483">
        <w:rPr>
          <w:rFonts w:ascii="Arial" w:eastAsia="MS Mincho" w:hAnsi="Arial" w:cs="Arial"/>
          <w:b/>
          <w:bCs/>
          <w:sz w:val="28"/>
          <w:lang w:eastAsia="ja-JP"/>
        </w:rPr>
        <w:t xml:space="preserve">, </w:t>
      </w:r>
      <w:r>
        <w:rPr>
          <w:rFonts w:ascii="Arial" w:eastAsia="MS Mincho" w:hAnsi="Arial" w:cs="Arial"/>
          <w:b/>
          <w:bCs/>
          <w:sz w:val="28"/>
          <w:lang w:eastAsia="ja-JP"/>
        </w:rPr>
        <w:t>China</w:t>
      </w:r>
      <w:r w:rsidR="00DF5483">
        <w:rPr>
          <w:rFonts w:ascii="Arial" w:eastAsia="MS Mincho" w:hAnsi="Arial" w:cs="Arial"/>
          <w:b/>
          <w:bCs/>
          <w:sz w:val="28"/>
          <w:lang w:eastAsia="ja-JP"/>
        </w:rPr>
        <w:t xml:space="preserve">, </w:t>
      </w:r>
      <w:r>
        <w:rPr>
          <w:rFonts w:ascii="Arial" w:eastAsia="MS Mincho" w:hAnsi="Arial" w:cs="Arial"/>
          <w:b/>
          <w:bCs/>
          <w:sz w:val="28"/>
          <w:lang w:eastAsia="ja-JP"/>
        </w:rPr>
        <w:t>October</w:t>
      </w:r>
      <w:r w:rsidR="00EE7C98">
        <w:rPr>
          <w:rFonts w:ascii="Arial" w:eastAsia="MS Mincho" w:hAnsi="Arial" w:cs="Arial"/>
          <w:b/>
          <w:bCs/>
          <w:sz w:val="28"/>
          <w:lang w:eastAsia="ja-JP"/>
        </w:rPr>
        <w:t xml:space="preserve"> 9</w:t>
      </w:r>
      <w:r w:rsidR="006A4D13" w:rsidRPr="00EE7C98">
        <w:rPr>
          <w:rFonts w:ascii="Arial" w:eastAsia="MS Mincho" w:hAnsi="Arial" w:cs="Arial"/>
          <w:b/>
          <w:bCs/>
          <w:sz w:val="28"/>
          <w:vertAlign w:val="superscript"/>
          <w:lang w:eastAsia="ja-JP"/>
        </w:rPr>
        <w:t>th</w:t>
      </w:r>
      <w:r w:rsidR="006A4D13">
        <w:rPr>
          <w:rFonts w:ascii="Arial" w:eastAsia="MS Mincho" w:hAnsi="Arial" w:cs="Arial"/>
          <w:b/>
          <w:bCs/>
          <w:sz w:val="28"/>
          <w:lang w:eastAsia="ja-JP"/>
        </w:rPr>
        <w:t xml:space="preserve"> –</w:t>
      </w:r>
      <w:r w:rsidR="00360F81">
        <w:rPr>
          <w:rFonts w:ascii="Arial" w:eastAsia="MS Mincho" w:hAnsi="Arial" w:cs="Arial"/>
          <w:b/>
          <w:bCs/>
          <w:sz w:val="28"/>
          <w:lang w:eastAsia="ja-JP"/>
        </w:rPr>
        <w:t xml:space="preserve"> </w:t>
      </w:r>
      <w:r w:rsidR="00EE7C98">
        <w:rPr>
          <w:rFonts w:ascii="Arial" w:eastAsia="MS Mincho" w:hAnsi="Arial" w:cs="Arial"/>
          <w:b/>
          <w:bCs/>
          <w:sz w:val="28"/>
          <w:lang w:eastAsia="ja-JP"/>
        </w:rPr>
        <w:t>October 13</w:t>
      </w:r>
      <w:r w:rsidR="006A4D13" w:rsidRPr="00EE7C98">
        <w:rPr>
          <w:rFonts w:ascii="Arial" w:eastAsia="MS Mincho" w:hAnsi="Arial" w:cs="Arial"/>
          <w:b/>
          <w:bCs/>
          <w:sz w:val="28"/>
          <w:vertAlign w:val="superscript"/>
          <w:lang w:eastAsia="ja-JP"/>
        </w:rPr>
        <w:t>th</w:t>
      </w:r>
      <w:r w:rsidR="006A4D13">
        <w:rPr>
          <w:rFonts w:ascii="Arial" w:eastAsia="MS Mincho" w:hAnsi="Arial" w:cs="Arial"/>
          <w:b/>
          <w:bCs/>
          <w:sz w:val="28"/>
          <w:lang w:eastAsia="ja-JP"/>
        </w:rPr>
        <w:t>,</w:t>
      </w:r>
      <w:r w:rsidR="00DF5483">
        <w:rPr>
          <w:rFonts w:ascii="Arial" w:eastAsia="MS Mincho" w:hAnsi="Arial" w:cs="Arial"/>
          <w:b/>
          <w:bCs/>
          <w:sz w:val="28"/>
          <w:lang w:eastAsia="ja-JP"/>
        </w:rPr>
        <w:t xml:space="preserve"> 2023</w:t>
      </w:r>
    </w:p>
    <w:p w14:paraId="67A2B521" w14:textId="1AFFCFE1" w:rsidR="0053163A" w:rsidRPr="00CC27F5" w:rsidRDefault="0053163A" w:rsidP="009E1E9E">
      <w:pPr>
        <w:pStyle w:val="Header"/>
        <w:tabs>
          <w:tab w:val="right" w:pos="9639"/>
        </w:tabs>
        <w:jc w:val="both"/>
        <w:rPr>
          <w:i/>
          <w:sz w:val="32"/>
          <w:lang w:val="en-GB"/>
        </w:rPr>
      </w:pPr>
      <w:r w:rsidRPr="00CC27F5">
        <w:rPr>
          <w:sz w:val="24"/>
          <w:lang w:val="en-GB"/>
        </w:rPr>
        <w:tab/>
      </w:r>
    </w:p>
    <w:p w14:paraId="680BB06B" w14:textId="2D9DEDFE"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4471D3">
        <w:rPr>
          <w:rFonts w:ascii="Arial" w:hAnsi="Arial"/>
          <w:sz w:val="24"/>
        </w:rPr>
        <w:t>8</w:t>
      </w:r>
      <w:r w:rsidR="007F0499">
        <w:rPr>
          <w:rFonts w:ascii="Arial" w:hAnsi="Arial"/>
          <w:sz w:val="24"/>
        </w:rPr>
        <w:t>.</w:t>
      </w:r>
      <w:r w:rsidR="004471D3">
        <w:rPr>
          <w:rFonts w:ascii="Arial" w:hAnsi="Arial"/>
          <w:sz w:val="24"/>
        </w:rPr>
        <w:t>13</w:t>
      </w:r>
      <w:r w:rsidR="007F0499">
        <w:rPr>
          <w:rFonts w:ascii="Arial" w:hAnsi="Arial"/>
          <w:sz w:val="24"/>
        </w:rPr>
        <w:t>.</w:t>
      </w:r>
      <w:r w:rsidR="00B63793">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80F00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F0499" w:rsidRPr="007F0499">
        <w:rPr>
          <w:rFonts w:ascii="Arial" w:hAnsi="Arial"/>
          <w:sz w:val="24"/>
        </w:rPr>
        <w:t>Improved GNSS Operations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533275" w:rsidR="00085CDB" w:rsidRDefault="00085CDB" w:rsidP="00085CDB">
      <w:r>
        <w:t>In RAN#</w:t>
      </w:r>
      <w:r w:rsidR="00C11D93">
        <w:t>94</w:t>
      </w:r>
      <w:r w:rsidR="00616B50">
        <w:t>-</w:t>
      </w:r>
      <w:r>
        <w:t xml:space="preserve">e, the following </w:t>
      </w:r>
      <w:r w:rsidR="007D0AD4">
        <w:t>objectives with RAN1 impact were included in the WID</w:t>
      </w:r>
      <w:r w:rsidR="00B734B4">
        <w:t xml:space="preserve"> for </w:t>
      </w:r>
      <w:proofErr w:type="spellStart"/>
      <w:r w:rsidR="00B734B4">
        <w:t>eMTC</w:t>
      </w:r>
      <w:proofErr w:type="spellEnd"/>
      <w:r w:rsidR="00B734B4">
        <w:t xml:space="preserve">/NB-IoT over NTN </w:t>
      </w:r>
      <w:r w:rsidR="00AE0493">
        <w:t>in Release 18</w:t>
      </w:r>
      <w:r>
        <w:t>:</w:t>
      </w:r>
    </w:p>
    <w:p w14:paraId="66E8244B" w14:textId="2D46536B" w:rsidR="00AE0493" w:rsidRPr="00AE0493" w:rsidRDefault="00AE0493" w:rsidP="00AE0493">
      <w:pPr>
        <w:spacing w:after="0"/>
        <w:rPr>
          <w:bCs/>
          <w:i/>
          <w:iCs/>
        </w:rPr>
      </w:pPr>
      <w:r w:rsidRPr="00AE0493">
        <w:rPr>
          <w:bCs/>
          <w:i/>
          <w:iCs/>
        </w:rPr>
        <w:t>IoT-NTN Performance Enhancements in Rel-18 to address remaining issues from Rel-17</w:t>
      </w:r>
    </w:p>
    <w:p w14:paraId="72C53D4A" w14:textId="77777777" w:rsidR="00AE0493" w:rsidRPr="00AE0493" w:rsidRDefault="00AE0493" w:rsidP="00AE0493">
      <w:pPr>
        <w:spacing w:after="0"/>
        <w:rPr>
          <w:bCs/>
          <w:i/>
          <w:iCs/>
        </w:rPr>
      </w:pPr>
    </w:p>
    <w:p w14:paraId="13CD3D3E" w14:textId="77777777" w:rsidR="00AE0493" w:rsidRPr="00AE0493" w:rsidRDefault="00AE0493" w:rsidP="00AE0493">
      <w:pPr>
        <w:spacing w:after="0"/>
        <w:rPr>
          <w:bCs/>
          <w:i/>
          <w:iCs/>
        </w:rPr>
      </w:pPr>
      <w:r w:rsidRPr="00AE0493">
        <w:rPr>
          <w:bCs/>
          <w:i/>
          <w:iCs/>
        </w:rPr>
        <w:t>This work considers Rel-17 IoT-NTN as baseline as well as Rel-17 NR-NTN outcome and the further IoT-NTN performance enhancements objectives are listed below:</w:t>
      </w:r>
    </w:p>
    <w:p w14:paraId="43B322A7" w14:textId="77777777" w:rsidR="00AE0493" w:rsidRPr="00AE0493" w:rsidRDefault="00AE0493" w:rsidP="00AE0493">
      <w:pPr>
        <w:spacing w:after="0"/>
        <w:rPr>
          <w:bCs/>
          <w:i/>
          <w:iCs/>
        </w:rPr>
      </w:pPr>
    </w:p>
    <w:p w14:paraId="4A45442C" w14:textId="77777777" w:rsidR="00AE0493" w:rsidRP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w:t>
      </w:r>
      <w:proofErr w:type="gramStart"/>
      <w:r w:rsidRPr="00AE0493">
        <w:rPr>
          <w:bCs/>
          <w:i/>
          <w:iCs/>
        </w:rPr>
        <w:t>1,RAN</w:t>
      </w:r>
      <w:proofErr w:type="gramEnd"/>
      <w:r w:rsidRPr="00AE0493">
        <w:rPr>
          <w:bCs/>
          <w:i/>
          <w:iCs/>
        </w:rPr>
        <w:t>2]</w:t>
      </w:r>
    </w:p>
    <w:p w14:paraId="5E552E37" w14:textId="447566C0" w:rsid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6F3BBF9" w14:textId="77777777" w:rsidR="00A23F38" w:rsidRPr="00AE0493" w:rsidRDefault="00A23F38" w:rsidP="00A23F38">
      <w:pPr>
        <w:overflowPunct w:val="0"/>
        <w:autoSpaceDE w:val="0"/>
        <w:autoSpaceDN w:val="0"/>
        <w:adjustRightInd w:val="0"/>
        <w:spacing w:after="0"/>
        <w:textAlignment w:val="baseline"/>
        <w:rPr>
          <w:bCs/>
          <w:i/>
          <w:iCs/>
        </w:rPr>
      </w:pPr>
    </w:p>
    <w:p w14:paraId="4A25E8AB" w14:textId="156F96A9" w:rsidR="009A03E3" w:rsidRDefault="009A03E3" w:rsidP="00A23F38">
      <w:pPr>
        <w:rPr>
          <w:bCs/>
          <w:iCs/>
        </w:rPr>
      </w:pPr>
    </w:p>
    <w:p w14:paraId="4EDF0299" w14:textId="406C255A" w:rsidR="009A03E3" w:rsidRPr="004A6B42" w:rsidRDefault="009E1E9E" w:rsidP="00A23F38">
      <w:pPr>
        <w:rPr>
          <w:bCs/>
          <w:iCs/>
        </w:rPr>
      </w:pPr>
      <w:r>
        <w:rPr>
          <w:bCs/>
          <w:iCs/>
        </w:rPr>
        <w:t>In RAN1#11</w:t>
      </w:r>
      <w:r w:rsidR="00EE7C98">
        <w:rPr>
          <w:bCs/>
          <w:iCs/>
        </w:rPr>
        <w:t>4</w:t>
      </w:r>
      <w:r>
        <w:rPr>
          <w:bCs/>
          <w:iCs/>
        </w:rPr>
        <w:t>, the following was agreed:</w:t>
      </w:r>
    </w:p>
    <w:p w14:paraId="46A32FF9" w14:textId="77777777" w:rsidR="00A95802" w:rsidRPr="00CA49D3" w:rsidRDefault="00A95802" w:rsidP="00A95802">
      <w:pPr>
        <w:rPr>
          <w:b/>
          <w:bCs/>
          <w:iCs/>
        </w:rPr>
      </w:pPr>
      <w:r w:rsidRPr="00CA49D3">
        <w:rPr>
          <w:b/>
          <w:bCs/>
          <w:iCs/>
          <w:highlight w:val="green"/>
        </w:rPr>
        <w:t>Agreement</w:t>
      </w:r>
    </w:p>
    <w:p w14:paraId="7054B349" w14:textId="2ECFF8A8" w:rsidR="00A95802" w:rsidRDefault="00A95802" w:rsidP="00A95802">
      <w:pPr>
        <w:rPr>
          <w:lang w:eastAsia="x-none"/>
        </w:rPr>
      </w:pPr>
      <w:r w:rsidRPr="00CA49D3">
        <w:rPr>
          <w:bCs/>
          <w:iCs/>
        </w:rPr>
        <w:t xml:space="preserve">From RAN1 perspective, during connected mode, reporting of GNSS position fix time duration is not needed except via </w:t>
      </w:r>
      <w:proofErr w:type="spellStart"/>
      <w:r w:rsidRPr="00CA49D3">
        <w:rPr>
          <w:bCs/>
          <w:iCs/>
        </w:rPr>
        <w:t>RRCConnectionReestablishmentComplete</w:t>
      </w:r>
      <w:proofErr w:type="spellEnd"/>
      <w:r w:rsidRPr="00CA49D3">
        <w:rPr>
          <w:bCs/>
          <w:iCs/>
        </w:rPr>
        <w:t xml:space="preserve">, </w:t>
      </w:r>
      <w:proofErr w:type="spellStart"/>
      <w:r w:rsidRPr="00CA49D3">
        <w:rPr>
          <w:bCs/>
          <w:iCs/>
        </w:rPr>
        <w:t>RRCConnectionReestablishmentComplete</w:t>
      </w:r>
      <w:proofErr w:type="spellEnd"/>
      <w:r w:rsidRPr="00CA49D3">
        <w:rPr>
          <w:bCs/>
          <w:iCs/>
        </w:rPr>
        <w:t xml:space="preserve">-NB and </w:t>
      </w:r>
      <w:proofErr w:type="spellStart"/>
      <w:r w:rsidRPr="00CA49D3">
        <w:rPr>
          <w:bCs/>
          <w:iCs/>
        </w:rPr>
        <w:t>RRCConnectionReconfigurationComplete</w:t>
      </w:r>
      <w:proofErr w:type="spellEnd"/>
      <w:r w:rsidRPr="00CA49D3">
        <w:rPr>
          <w:bCs/>
          <w:iCs/>
        </w:rPr>
        <w:t xml:space="preserve"> for HO case</w:t>
      </w:r>
      <w:r w:rsidRPr="00CA49D3">
        <w:rPr>
          <w:rFonts w:eastAsia="DengXian"/>
          <w:bCs/>
          <w:iCs/>
          <w:lang w:eastAsia="zh-CN"/>
        </w:rPr>
        <w:t>.</w:t>
      </w:r>
    </w:p>
    <w:p w14:paraId="7C6EF253" w14:textId="77777777" w:rsidR="00A95802" w:rsidRPr="00CA49D3" w:rsidRDefault="00A95802" w:rsidP="00A95802">
      <w:pPr>
        <w:rPr>
          <w:b/>
          <w:bCs/>
          <w:iCs/>
        </w:rPr>
      </w:pPr>
      <w:r w:rsidRPr="00CA49D3">
        <w:rPr>
          <w:b/>
          <w:bCs/>
          <w:iCs/>
          <w:highlight w:val="green"/>
        </w:rPr>
        <w:t>Agreement</w:t>
      </w:r>
    </w:p>
    <w:p w14:paraId="47534F44" w14:textId="77777777" w:rsidR="00A95802" w:rsidRPr="00542239" w:rsidRDefault="00A95802" w:rsidP="00A95802">
      <w:pPr>
        <w:rPr>
          <w:rFonts w:eastAsia="SimSun"/>
          <w:bCs/>
          <w:iCs/>
          <w:lang w:val="en-US" w:eastAsia="zh-CN"/>
        </w:rPr>
      </w:pPr>
      <w:r w:rsidRPr="00542239">
        <w:rPr>
          <w:rFonts w:eastAsia="SimSun"/>
          <w:bCs/>
          <w:iCs/>
          <w:lang w:val="en-US" w:eastAsia="zh-CN"/>
        </w:rPr>
        <w:t xml:space="preserve">For the aperiodic GNSS measurement gap triggered by </w:t>
      </w:r>
      <w:proofErr w:type="spellStart"/>
      <w:r w:rsidRPr="00542239">
        <w:rPr>
          <w:rFonts w:eastAsia="SimSun"/>
          <w:bCs/>
          <w:iCs/>
          <w:lang w:val="en-US" w:eastAsia="zh-CN"/>
        </w:rPr>
        <w:t>eNB</w:t>
      </w:r>
      <w:proofErr w:type="spellEnd"/>
      <w:r w:rsidRPr="00542239">
        <w:rPr>
          <w:rFonts w:eastAsia="SimSun"/>
          <w:bCs/>
          <w:iCs/>
          <w:lang w:val="en-US" w:eastAsia="zh-CN"/>
        </w:rPr>
        <w:t xml:space="preserve"> with MAC CE</w:t>
      </w:r>
      <w:r w:rsidRPr="00542239">
        <w:rPr>
          <w:rFonts w:eastAsia="SimSun" w:hint="eastAsia"/>
          <w:bCs/>
          <w:iCs/>
          <w:lang w:val="en-US" w:eastAsia="zh-CN"/>
        </w:rPr>
        <w:t>,</w:t>
      </w:r>
      <w:r w:rsidRPr="00542239">
        <w:rPr>
          <w:rFonts w:eastAsia="SimSun"/>
          <w:bCs/>
          <w:iCs/>
          <w:lang w:val="en-US" w:eastAsia="zh-CN"/>
        </w:rPr>
        <w:t xml:space="preserve"> the start time of the gap should be at </w:t>
      </w:r>
    </w:p>
    <w:p w14:paraId="6214B9F2" w14:textId="77777777" w:rsidR="00A95802" w:rsidRPr="00542239" w:rsidRDefault="00A95802" w:rsidP="00A95802">
      <w:pPr>
        <w:pStyle w:val="ListParagraph"/>
        <w:numPr>
          <w:ilvl w:val="0"/>
          <w:numId w:val="29"/>
        </w:numPr>
        <w:spacing w:after="0"/>
        <w:rPr>
          <w:bCs/>
          <w:iCs/>
          <w:lang w:val="en-US" w:eastAsia="zh-CN"/>
        </w:rPr>
      </w:pPr>
      <w:r w:rsidRPr="00542239">
        <w:rPr>
          <w:bCs/>
          <w:iCs/>
          <w:lang w:val="en-US" w:eastAsia="zh-CN"/>
        </w:rPr>
        <w:t xml:space="preserve">n+ X1, where n is the end of MAC CE receiving subframe/slot when HARQ feedback for the MAC CE is disabled and X1&gt;= 12ms for NB-IoT, X1&gt;= 3ms for </w:t>
      </w:r>
      <w:proofErr w:type="spellStart"/>
      <w:r w:rsidRPr="00542239">
        <w:rPr>
          <w:bCs/>
          <w:iCs/>
          <w:lang w:val="en-US" w:eastAsia="zh-CN"/>
        </w:rPr>
        <w:t>eMTC</w:t>
      </w:r>
      <w:proofErr w:type="spellEnd"/>
      <w:r w:rsidRPr="00542239">
        <w:rPr>
          <w:bCs/>
          <w:iCs/>
          <w:lang w:val="en-US" w:eastAsia="zh-CN"/>
        </w:rPr>
        <w:t xml:space="preserve">, </w:t>
      </w:r>
    </w:p>
    <w:p w14:paraId="502E5560" w14:textId="77777777" w:rsidR="00A95802" w:rsidRPr="00542239" w:rsidRDefault="00A95802" w:rsidP="00A95802">
      <w:pPr>
        <w:pStyle w:val="ListParagraph"/>
        <w:numPr>
          <w:ilvl w:val="0"/>
          <w:numId w:val="29"/>
        </w:numPr>
        <w:spacing w:after="0"/>
        <w:rPr>
          <w:bCs/>
          <w:iCs/>
          <w:lang w:val="en-US" w:eastAsia="zh-CN"/>
        </w:rPr>
      </w:pPr>
      <w:r w:rsidRPr="00542239">
        <w:rPr>
          <w:bCs/>
          <w:iCs/>
          <w:lang w:val="en-US" w:eastAsia="zh-CN"/>
        </w:rPr>
        <w:t xml:space="preserve">or should be at p+ X2, where p is the end of HARQ feedback transmission subframe/slot when HARQ feedback for the MAC CE is </w:t>
      </w:r>
      <w:proofErr w:type="gramStart"/>
      <w:r w:rsidRPr="00542239">
        <w:rPr>
          <w:bCs/>
          <w:iCs/>
          <w:lang w:val="en-US" w:eastAsia="zh-CN"/>
        </w:rPr>
        <w:t>enabled</w:t>
      </w:r>
      <w:proofErr w:type="gramEnd"/>
    </w:p>
    <w:p w14:paraId="1C8E2343" w14:textId="77777777" w:rsidR="00A95802" w:rsidRPr="00542239" w:rsidRDefault="00A95802" w:rsidP="00A95802">
      <w:pPr>
        <w:pStyle w:val="ListParagraph"/>
        <w:numPr>
          <w:ilvl w:val="1"/>
          <w:numId w:val="29"/>
        </w:numPr>
        <w:spacing w:after="0"/>
        <w:rPr>
          <w:iCs/>
          <w:lang w:eastAsia="zh-CN"/>
        </w:rPr>
      </w:pPr>
      <w:r w:rsidRPr="00542239">
        <w:rPr>
          <w:iCs/>
          <w:lang w:eastAsia="zh-CN"/>
        </w:rPr>
        <w:t xml:space="preserve">X1 is predefined values, where X1=12ms for NB-IoT, and FFS X1 for </w:t>
      </w:r>
      <w:proofErr w:type="spellStart"/>
      <w:r w:rsidRPr="00542239">
        <w:rPr>
          <w:iCs/>
          <w:lang w:eastAsia="zh-CN"/>
        </w:rPr>
        <w:t>eMTC</w:t>
      </w:r>
      <w:proofErr w:type="spellEnd"/>
      <w:r w:rsidRPr="00542239">
        <w:rPr>
          <w:iCs/>
          <w:lang w:eastAsia="zh-CN"/>
        </w:rPr>
        <w:t xml:space="preserve"> </w:t>
      </w:r>
    </w:p>
    <w:p w14:paraId="13EB7D96" w14:textId="77777777" w:rsidR="00A95802" w:rsidRPr="00542239" w:rsidRDefault="00A95802" w:rsidP="00A95802">
      <w:pPr>
        <w:pStyle w:val="ListParagraph"/>
        <w:numPr>
          <w:ilvl w:val="1"/>
          <w:numId w:val="29"/>
        </w:numPr>
        <w:spacing w:after="0"/>
        <w:rPr>
          <w:iCs/>
          <w:lang w:eastAsia="zh-CN"/>
        </w:rPr>
      </w:pPr>
      <w:r w:rsidRPr="00542239">
        <w:rPr>
          <w:iCs/>
          <w:lang w:eastAsia="zh-CN"/>
        </w:rPr>
        <w:t>FFS: X2 is predefined value or configured value.</w:t>
      </w:r>
    </w:p>
    <w:p w14:paraId="4C3D9877" w14:textId="77777777" w:rsidR="00A95802" w:rsidRDefault="00A95802" w:rsidP="00A95802">
      <w:pPr>
        <w:rPr>
          <w:lang w:eastAsia="x-none"/>
        </w:rPr>
      </w:pPr>
    </w:p>
    <w:p w14:paraId="720EF72D" w14:textId="77777777" w:rsidR="00A95802" w:rsidRPr="00CA49D3" w:rsidRDefault="00A95802" w:rsidP="00A95802">
      <w:pPr>
        <w:rPr>
          <w:b/>
          <w:bCs/>
          <w:iCs/>
        </w:rPr>
      </w:pPr>
      <w:r w:rsidRPr="00CA49D3">
        <w:rPr>
          <w:b/>
          <w:bCs/>
          <w:iCs/>
          <w:highlight w:val="green"/>
        </w:rPr>
        <w:t>Agreement</w:t>
      </w:r>
    </w:p>
    <w:p w14:paraId="432D7368" w14:textId="77777777" w:rsidR="00A95802" w:rsidRPr="009006A4" w:rsidRDefault="00A95802" w:rsidP="00A95802">
      <w:pPr>
        <w:rPr>
          <w:rFonts w:eastAsia="SimSun"/>
          <w:bCs/>
          <w:iCs/>
          <w:lang w:eastAsia="zh-CN"/>
        </w:rPr>
      </w:pPr>
      <w:r w:rsidRPr="009006A4">
        <w:rPr>
          <w:rFonts w:eastAsia="SimSun"/>
          <w:bCs/>
          <w:iCs/>
          <w:lang w:eastAsia="zh-CN"/>
        </w:rPr>
        <w:t>Network can configure the length for GNSS measurement gap via a 4-bit field with component values [1,2,3,4,5,6,7,13,19,25,31] second.</w:t>
      </w:r>
    </w:p>
    <w:p w14:paraId="41B13293" w14:textId="77777777" w:rsidR="00A95802" w:rsidRPr="00542239" w:rsidRDefault="00A95802" w:rsidP="00A95802">
      <w:pPr>
        <w:pStyle w:val="ListParagraph"/>
        <w:numPr>
          <w:ilvl w:val="0"/>
          <w:numId w:val="29"/>
        </w:numPr>
        <w:spacing w:after="0"/>
        <w:rPr>
          <w:iCs/>
          <w:lang w:eastAsia="zh-CN"/>
        </w:rPr>
      </w:pPr>
      <w:r w:rsidRPr="00542239">
        <w:rPr>
          <w:iCs/>
          <w:lang w:eastAsia="zh-CN"/>
        </w:rPr>
        <w:t>FFS: other component values</w:t>
      </w:r>
    </w:p>
    <w:p w14:paraId="45EE0A6B" w14:textId="77777777" w:rsidR="00A95802" w:rsidRDefault="00A95802" w:rsidP="00A95802">
      <w:pPr>
        <w:pStyle w:val="ListParagraph"/>
        <w:numPr>
          <w:ilvl w:val="0"/>
          <w:numId w:val="29"/>
        </w:numPr>
        <w:spacing w:after="0"/>
        <w:rPr>
          <w:iCs/>
          <w:lang w:eastAsia="zh-CN"/>
        </w:rPr>
      </w:pPr>
      <w:r w:rsidRPr="00542239">
        <w:rPr>
          <w:rFonts w:hint="eastAsia"/>
          <w:iCs/>
          <w:lang w:eastAsia="zh-CN"/>
        </w:rPr>
        <w:t>N</w:t>
      </w:r>
      <w:r w:rsidRPr="00542239">
        <w:rPr>
          <w:iCs/>
          <w:lang w:eastAsia="zh-CN"/>
        </w:rPr>
        <w:t>ote: RAN2 can further discuss whether separate configurations are needed for GNSS measurement gap and GNSS measurement timer, and whether the configuration is by RRC or MAC CE</w:t>
      </w:r>
    </w:p>
    <w:p w14:paraId="0A3D228A" w14:textId="77777777" w:rsidR="001D49DF" w:rsidRPr="001D49DF" w:rsidRDefault="001D49DF" w:rsidP="001D49DF">
      <w:pPr>
        <w:spacing w:after="0"/>
        <w:rPr>
          <w:rFonts w:eastAsia="SimSun"/>
          <w:iCs/>
          <w:lang w:eastAsia="zh-CN"/>
        </w:rPr>
      </w:pPr>
    </w:p>
    <w:p w14:paraId="58127C9E" w14:textId="77777777" w:rsidR="00A95802" w:rsidRDefault="00A95802" w:rsidP="00A95802">
      <w:pPr>
        <w:rPr>
          <w:lang w:eastAsia="x-none"/>
        </w:rPr>
      </w:pPr>
    </w:p>
    <w:p w14:paraId="584399C1" w14:textId="77777777" w:rsidR="00A95802" w:rsidRPr="009A0E3E" w:rsidRDefault="00A95802" w:rsidP="00A95802">
      <w:pPr>
        <w:rPr>
          <w:b/>
          <w:bCs/>
          <w:iCs/>
        </w:rPr>
      </w:pPr>
      <w:r w:rsidRPr="00506818">
        <w:rPr>
          <w:b/>
          <w:bCs/>
          <w:iCs/>
          <w:highlight w:val="green"/>
        </w:rPr>
        <w:lastRenderedPageBreak/>
        <w:t>Agreement</w:t>
      </w:r>
    </w:p>
    <w:p w14:paraId="346E7195" w14:textId="77777777" w:rsidR="00A95802" w:rsidRPr="009A0E3E" w:rsidRDefault="00A95802" w:rsidP="00A95802">
      <w:pPr>
        <w:rPr>
          <w:rStyle w:val="Emphasis"/>
          <w:bCs/>
          <w:i w:val="0"/>
        </w:rPr>
      </w:pPr>
      <w:r w:rsidRPr="009A0E3E">
        <w:rPr>
          <w:bCs/>
          <w:iCs/>
        </w:rPr>
        <w:t>F</w:t>
      </w:r>
      <w:r w:rsidRPr="009A0E3E">
        <w:rPr>
          <w:rStyle w:val="Emphasis"/>
          <w:rFonts w:hint="eastAsia"/>
          <w:bCs/>
          <w:i w:val="0"/>
        </w:rPr>
        <w:t xml:space="preserve">or autonomous GNSS </w:t>
      </w:r>
      <w:r w:rsidRPr="009A0E3E">
        <w:rPr>
          <w:rStyle w:val="Emphasis"/>
          <w:bCs/>
          <w:i w:val="0"/>
        </w:rPr>
        <w:t>timer, the start time of the autonomous GNSS measurement timer is where the original GNSS validity duration expires, and the duration X (if any) expires.</w:t>
      </w:r>
    </w:p>
    <w:p w14:paraId="30BD056F" w14:textId="21A6E890" w:rsidR="00A95802" w:rsidRDefault="00A95802" w:rsidP="00A95802">
      <w:pPr>
        <w:rPr>
          <w:rStyle w:val="Emphasis"/>
          <w:bCs/>
          <w:i w:val="0"/>
        </w:rPr>
      </w:pPr>
      <w:r w:rsidRPr="009A0E3E">
        <w:rPr>
          <w:rStyle w:val="Emphasis"/>
          <w:bCs/>
          <w:i w:val="0"/>
        </w:rPr>
        <w:t>Note</w:t>
      </w:r>
      <w:r>
        <w:rPr>
          <w:rStyle w:val="Emphasis"/>
          <w:bCs/>
          <w:i w:val="0"/>
        </w:rPr>
        <w:t xml:space="preserve"> (as already agreed)</w:t>
      </w:r>
      <w:r w:rsidRPr="009A0E3E">
        <w:rPr>
          <w:rStyle w:val="Emphasis"/>
          <w:bCs/>
          <w:i w:val="0"/>
        </w:rPr>
        <w:t>: The duration X is where UL transmission can be allowed after original GNSS validity duration expires without GNSS re-acquisition</w:t>
      </w:r>
      <w:r>
        <w:rPr>
          <w:rStyle w:val="Emphasis"/>
          <w:bCs/>
          <w:i w:val="0"/>
        </w:rPr>
        <w:t>.</w:t>
      </w:r>
    </w:p>
    <w:p w14:paraId="40B3D36B" w14:textId="77777777" w:rsidR="001D49DF" w:rsidRPr="001D49DF" w:rsidRDefault="001D49DF" w:rsidP="00A95802">
      <w:pPr>
        <w:rPr>
          <w:bCs/>
          <w:iCs/>
        </w:rPr>
      </w:pPr>
    </w:p>
    <w:p w14:paraId="5E863F9A" w14:textId="77777777" w:rsidR="00A95802" w:rsidRPr="009A0E3E" w:rsidRDefault="00A95802" w:rsidP="00A95802">
      <w:pPr>
        <w:rPr>
          <w:b/>
          <w:bCs/>
          <w:iCs/>
        </w:rPr>
      </w:pPr>
      <w:r w:rsidRPr="00506818">
        <w:rPr>
          <w:b/>
          <w:bCs/>
          <w:iCs/>
          <w:highlight w:val="green"/>
        </w:rPr>
        <w:t>Agreement</w:t>
      </w:r>
    </w:p>
    <w:p w14:paraId="5F42CD56" w14:textId="77777777" w:rsidR="00A95802" w:rsidRPr="00696E61" w:rsidRDefault="00A95802" w:rsidP="00A95802">
      <w:pPr>
        <w:rPr>
          <w:rFonts w:eastAsia="SimSun"/>
          <w:bCs/>
          <w:iCs/>
          <w:lang w:eastAsia="zh-CN"/>
        </w:rPr>
      </w:pPr>
      <w:r w:rsidRPr="00696E61">
        <w:rPr>
          <w:rFonts w:eastAsia="SimSun"/>
          <w:bCs/>
          <w:iCs/>
          <w:lang w:eastAsia="zh-CN"/>
        </w:rPr>
        <w:t>Network can configure the length for GNSS measurement timer via a 4-bit field with component values [1,2,3,4,5,6,7,13,19,25,31] second.</w:t>
      </w:r>
    </w:p>
    <w:p w14:paraId="20CC46A5" w14:textId="77777777" w:rsidR="00A95802" w:rsidRPr="00696E61" w:rsidRDefault="00A95802" w:rsidP="00A95802">
      <w:pPr>
        <w:pStyle w:val="ListParagraph"/>
        <w:numPr>
          <w:ilvl w:val="0"/>
          <w:numId w:val="29"/>
        </w:numPr>
        <w:spacing w:after="0"/>
        <w:rPr>
          <w:rFonts w:ascii="Calibri" w:hAnsi="Calibri" w:cs="Calibri"/>
          <w:bCs/>
          <w:iCs/>
          <w:sz w:val="22"/>
          <w:szCs w:val="22"/>
          <w:lang w:val="en-US" w:eastAsia="zh-CN"/>
        </w:rPr>
      </w:pPr>
      <w:r w:rsidRPr="00696E61">
        <w:rPr>
          <w:bCs/>
          <w:iCs/>
          <w:lang w:val="en-US" w:eastAsia="zh-CN"/>
        </w:rPr>
        <w:t>FFS: other component values</w:t>
      </w:r>
    </w:p>
    <w:p w14:paraId="57BED8B8" w14:textId="77777777" w:rsidR="00A95802" w:rsidRPr="00696E61" w:rsidRDefault="00A95802" w:rsidP="00A95802">
      <w:pPr>
        <w:pStyle w:val="ListParagraph"/>
        <w:numPr>
          <w:ilvl w:val="0"/>
          <w:numId w:val="29"/>
        </w:numPr>
        <w:spacing w:after="0"/>
        <w:rPr>
          <w:rFonts w:ascii="Calibri" w:hAnsi="Calibri" w:cs="Calibri"/>
          <w:bCs/>
          <w:iCs/>
          <w:sz w:val="22"/>
          <w:szCs w:val="22"/>
          <w:lang w:val="en-US" w:eastAsia="zh-CN"/>
        </w:rPr>
      </w:pPr>
      <w:r w:rsidRPr="00696E61">
        <w:rPr>
          <w:rFonts w:hint="eastAsia"/>
          <w:bCs/>
          <w:iCs/>
          <w:lang w:val="en-US" w:eastAsia="zh-CN"/>
        </w:rPr>
        <w:t>N</w:t>
      </w:r>
      <w:r w:rsidRPr="00696E61">
        <w:rPr>
          <w:bCs/>
          <w:iCs/>
          <w:lang w:val="en-US" w:eastAsia="zh-CN"/>
        </w:rPr>
        <w:t>ote: RAN2 can further discuss whether separate configurations are needed for GNSS measurement gap and GNSS measurement timer</w:t>
      </w:r>
    </w:p>
    <w:p w14:paraId="6188426E" w14:textId="77777777" w:rsidR="00A95802" w:rsidRDefault="00A95802" w:rsidP="00A95802">
      <w:pPr>
        <w:rPr>
          <w:lang w:eastAsia="x-none"/>
        </w:rPr>
      </w:pPr>
    </w:p>
    <w:p w14:paraId="43696022" w14:textId="77777777" w:rsidR="00A95802" w:rsidRDefault="00A95802" w:rsidP="00A95802">
      <w:pPr>
        <w:rPr>
          <w:lang w:eastAsia="x-none"/>
        </w:rPr>
      </w:pPr>
      <w:r w:rsidRPr="00F66F7D">
        <w:rPr>
          <w:highlight w:val="green"/>
          <w:lang w:eastAsia="x-none"/>
        </w:rPr>
        <w:t>Agreement</w:t>
      </w:r>
    </w:p>
    <w:p w14:paraId="3C99E0F4" w14:textId="77777777" w:rsidR="00A95802" w:rsidRPr="00F66F7D" w:rsidRDefault="00A95802" w:rsidP="00A95802">
      <w:pPr>
        <w:rPr>
          <w:rFonts w:eastAsia="SimSun"/>
          <w:bCs/>
          <w:lang w:eastAsia="zh-CN"/>
        </w:rPr>
      </w:pPr>
      <w:r w:rsidRPr="00F66F7D">
        <w:rPr>
          <w:rFonts w:eastAsia="SimSun"/>
          <w:lang w:val="en-US" w:eastAsia="zh-CN"/>
        </w:rPr>
        <w:t xml:space="preserve">For the aperiodic GNSS measurement gap triggered by </w:t>
      </w:r>
      <w:proofErr w:type="spellStart"/>
      <w:r w:rsidRPr="00F66F7D">
        <w:rPr>
          <w:rFonts w:eastAsia="SimSun"/>
          <w:lang w:val="en-US" w:eastAsia="zh-CN"/>
        </w:rPr>
        <w:t>eNB</w:t>
      </w:r>
      <w:proofErr w:type="spellEnd"/>
      <w:r w:rsidRPr="00F66F7D">
        <w:rPr>
          <w:rFonts w:eastAsia="SimSun"/>
          <w:lang w:val="en-US" w:eastAsia="zh-CN"/>
        </w:rPr>
        <w:t xml:space="preserve"> with MAC CE, the start time of the gap should be at n+ X1, where n is the end of MAC CE receiving subframe/slot when HARQ feedback for the MAC CE is </w:t>
      </w:r>
      <w:proofErr w:type="gramStart"/>
      <w:r w:rsidRPr="00F66F7D">
        <w:rPr>
          <w:rFonts w:eastAsia="SimSun"/>
          <w:lang w:val="en-US" w:eastAsia="zh-CN"/>
        </w:rPr>
        <w:t>disabled</w:t>
      </w:r>
      <w:proofErr w:type="gramEnd"/>
      <w:r w:rsidRPr="00F66F7D">
        <w:rPr>
          <w:rFonts w:eastAsia="SimSun"/>
          <w:lang w:val="en-US" w:eastAsia="zh-CN"/>
        </w:rPr>
        <w:t xml:space="preserve"> </w:t>
      </w:r>
    </w:p>
    <w:p w14:paraId="7657B9FE" w14:textId="77777777" w:rsidR="00A95802" w:rsidRDefault="00A95802" w:rsidP="00A95802">
      <w:pPr>
        <w:pStyle w:val="DraftProposal"/>
        <w:numPr>
          <w:ilvl w:val="0"/>
          <w:numId w:val="35"/>
        </w:numPr>
        <w:tabs>
          <w:tab w:val="left" w:pos="1304"/>
        </w:tabs>
        <w:rPr>
          <w:rFonts w:ascii="Times New Roman" w:eastAsia="SimSun" w:hAnsi="Times New Roman" w:cs="Times New Roman"/>
          <w:b w:val="0"/>
          <w:bCs w:val="0"/>
          <w:sz w:val="20"/>
          <w:szCs w:val="20"/>
          <w:lang w:eastAsia="zh-CN"/>
        </w:rPr>
      </w:pPr>
      <w:r w:rsidRPr="00F66F7D">
        <w:rPr>
          <w:rFonts w:ascii="Times New Roman" w:eastAsia="SimSun" w:hAnsi="Times New Roman" w:cs="Times New Roman"/>
          <w:b w:val="0"/>
          <w:bCs w:val="0"/>
          <w:sz w:val="20"/>
          <w:szCs w:val="20"/>
          <w:lang w:eastAsia="zh-CN"/>
        </w:rPr>
        <w:t>X1=12ms for NB-IoT</w:t>
      </w:r>
    </w:p>
    <w:p w14:paraId="1E873ECF" w14:textId="77777777" w:rsidR="00A95802" w:rsidRPr="006E1DC8" w:rsidRDefault="00A95802" w:rsidP="00A95802">
      <w:pPr>
        <w:pStyle w:val="DraftProposal"/>
        <w:numPr>
          <w:ilvl w:val="0"/>
          <w:numId w:val="35"/>
        </w:numPr>
        <w:tabs>
          <w:tab w:val="left" w:pos="1304"/>
        </w:tabs>
        <w:rPr>
          <w:rFonts w:eastAsia="DengXian"/>
          <w:lang w:eastAsia="zh-CN"/>
        </w:rPr>
      </w:pPr>
      <w:r w:rsidRPr="00F66F7D">
        <w:rPr>
          <w:rFonts w:ascii="Times New Roman" w:eastAsia="SimSun" w:hAnsi="Times New Roman" w:cs="Times New Roman"/>
          <w:b w:val="0"/>
          <w:bCs w:val="0"/>
          <w:sz w:val="20"/>
          <w:szCs w:val="20"/>
          <w:lang w:eastAsia="zh-CN"/>
        </w:rPr>
        <w:t xml:space="preserve">X1=6ms for </w:t>
      </w:r>
      <w:proofErr w:type="spellStart"/>
      <w:r w:rsidRPr="00F66F7D">
        <w:rPr>
          <w:rFonts w:ascii="Times New Roman" w:eastAsia="SimSun" w:hAnsi="Times New Roman" w:cs="Times New Roman"/>
          <w:b w:val="0"/>
          <w:bCs w:val="0"/>
          <w:sz w:val="20"/>
          <w:szCs w:val="20"/>
          <w:lang w:eastAsia="zh-CN"/>
        </w:rPr>
        <w:t>eMTC</w:t>
      </w:r>
      <w:proofErr w:type="spellEnd"/>
    </w:p>
    <w:p w14:paraId="458156A7" w14:textId="77777777" w:rsidR="00A95802" w:rsidRPr="00F66F7D" w:rsidRDefault="00A95802" w:rsidP="00A95802">
      <w:pPr>
        <w:rPr>
          <w:lang w:val="en-US" w:eastAsia="x-none"/>
        </w:rPr>
      </w:pPr>
    </w:p>
    <w:p w14:paraId="0DE61B23" w14:textId="77777777" w:rsidR="00A95802" w:rsidRDefault="00A95802" w:rsidP="00A95802">
      <w:pPr>
        <w:rPr>
          <w:lang w:eastAsia="x-none"/>
        </w:rPr>
      </w:pPr>
      <w:r w:rsidRPr="00F66F7D">
        <w:rPr>
          <w:highlight w:val="green"/>
          <w:lang w:eastAsia="x-none"/>
        </w:rPr>
        <w:t>Agreement</w:t>
      </w:r>
    </w:p>
    <w:p w14:paraId="4FABD8B8" w14:textId="77777777" w:rsidR="00A95802" w:rsidRPr="00EF4174" w:rsidRDefault="00A95802" w:rsidP="00A95802">
      <w:pPr>
        <w:rPr>
          <w:i/>
          <w:lang w:eastAsia="x-none"/>
        </w:rPr>
      </w:pPr>
      <w:r w:rsidRPr="00EF4174">
        <w:rPr>
          <w:rStyle w:val="Emphasis"/>
          <w:bCs/>
          <w:i w:val="0"/>
        </w:rPr>
        <w:t xml:space="preserve">From RAN1 perspective, after </w:t>
      </w:r>
      <w:r w:rsidRPr="00EF4174">
        <w:rPr>
          <w:rStyle w:val="Emphasis"/>
          <w:rFonts w:hint="eastAsia"/>
          <w:bCs/>
          <w:i w:val="0"/>
        </w:rPr>
        <w:t xml:space="preserve">autonomous GNSS </w:t>
      </w:r>
      <w:r w:rsidRPr="00EF4174">
        <w:rPr>
          <w:rStyle w:val="Emphasis"/>
          <w:bCs/>
          <w:i w:val="0"/>
        </w:rPr>
        <w:t>measurement timer expires</w:t>
      </w:r>
      <w:r w:rsidRPr="00EF4174">
        <w:rPr>
          <w:rStyle w:val="Emphasis"/>
          <w:rFonts w:hint="eastAsia"/>
          <w:bCs/>
          <w:i w:val="0"/>
        </w:rPr>
        <w:t xml:space="preserve"> if UE failed to re-acquire GNSS position fix </w:t>
      </w:r>
      <w:r w:rsidRPr="00EF4174">
        <w:rPr>
          <w:rStyle w:val="Emphasis"/>
          <w:bCs/>
          <w:i w:val="0"/>
        </w:rPr>
        <w:t>within</w:t>
      </w:r>
      <w:r w:rsidRPr="00EF4174">
        <w:rPr>
          <w:rStyle w:val="Emphasis"/>
          <w:rFonts w:hint="eastAsia"/>
          <w:bCs/>
          <w:i w:val="0"/>
        </w:rPr>
        <w:t xml:space="preserve"> </w:t>
      </w:r>
      <w:r w:rsidRPr="00EF4174">
        <w:rPr>
          <w:rStyle w:val="Emphasis"/>
          <w:bCs/>
          <w:i w:val="0"/>
        </w:rPr>
        <w:t xml:space="preserve">the </w:t>
      </w:r>
      <w:r w:rsidRPr="00EF4174">
        <w:rPr>
          <w:rStyle w:val="Emphasis"/>
          <w:rFonts w:hint="eastAsia"/>
          <w:bCs/>
          <w:i w:val="0"/>
        </w:rPr>
        <w:t xml:space="preserve">autonomous GNSS </w:t>
      </w:r>
      <w:r w:rsidRPr="00EF4174">
        <w:rPr>
          <w:rStyle w:val="Emphasis"/>
          <w:bCs/>
          <w:i w:val="0"/>
        </w:rPr>
        <w:t>measurement timer</w:t>
      </w:r>
      <w:r w:rsidRPr="00EF4174">
        <w:rPr>
          <w:rStyle w:val="Emphasis"/>
          <w:rFonts w:hint="eastAsia"/>
          <w:bCs/>
          <w:i w:val="0"/>
        </w:rPr>
        <w:t xml:space="preserve"> UE goes to IDLE mode</w:t>
      </w:r>
    </w:p>
    <w:p w14:paraId="4EF9DBFD" w14:textId="77777777" w:rsidR="00A95802" w:rsidRDefault="00A95802" w:rsidP="00A95802">
      <w:pPr>
        <w:rPr>
          <w:lang w:eastAsia="x-none"/>
        </w:rPr>
      </w:pPr>
    </w:p>
    <w:p w14:paraId="62796687" w14:textId="77777777" w:rsidR="00A95802" w:rsidRDefault="00A95802" w:rsidP="00A95802">
      <w:pPr>
        <w:rPr>
          <w:lang w:eastAsia="x-none"/>
        </w:rPr>
      </w:pPr>
      <w:r w:rsidRPr="00F66F7D">
        <w:rPr>
          <w:highlight w:val="green"/>
          <w:lang w:eastAsia="x-none"/>
        </w:rPr>
        <w:t>Agreement</w:t>
      </w:r>
    </w:p>
    <w:p w14:paraId="665F3F47" w14:textId="77777777" w:rsidR="00A95802" w:rsidRPr="00E13C4C" w:rsidRDefault="00A95802" w:rsidP="00A95802">
      <w:pPr>
        <w:rPr>
          <w:iCs/>
        </w:rPr>
      </w:pPr>
      <w:r w:rsidRPr="00E13C4C">
        <w:rPr>
          <w:iCs/>
        </w:rPr>
        <w:t>The UE is not required to monitor N/MPDCCH within the aperiodic GNSS measurement gap, except after a CBRA (PRACH) is sent.</w:t>
      </w:r>
    </w:p>
    <w:p w14:paraId="6F0B78C2" w14:textId="197A703E" w:rsidR="00A95802" w:rsidRPr="00E13C4C" w:rsidRDefault="00A95802" w:rsidP="00A95802">
      <w:pPr>
        <w:pStyle w:val="ListParagraph"/>
        <w:numPr>
          <w:ilvl w:val="0"/>
          <w:numId w:val="27"/>
        </w:numPr>
        <w:overflowPunct/>
        <w:autoSpaceDE/>
        <w:autoSpaceDN/>
        <w:adjustRightInd/>
        <w:contextualSpacing w:val="0"/>
        <w:textAlignment w:val="auto"/>
        <w:rPr>
          <w:iCs/>
        </w:rPr>
      </w:pPr>
      <w:r w:rsidRPr="00E13C4C">
        <w:rPr>
          <w:iCs/>
        </w:rPr>
        <w:t>CBRA (PRACH) can be sent at least to request UL resource to report the remaining GNSS validity duration.</w:t>
      </w:r>
    </w:p>
    <w:p w14:paraId="26248EE2" w14:textId="77777777" w:rsidR="00A95802" w:rsidRPr="00E13C4C" w:rsidRDefault="00A95802" w:rsidP="00A95802">
      <w:pPr>
        <w:rPr>
          <w:rFonts w:eastAsia="SimSun"/>
          <w:bCs/>
          <w:iCs/>
          <w:lang w:val="en-US" w:eastAsia="zh-CN"/>
        </w:rPr>
      </w:pPr>
      <w:r w:rsidRPr="00E13C4C">
        <w:rPr>
          <w:rFonts w:hint="eastAsia"/>
          <w:iCs/>
        </w:rPr>
        <w:t>N</w:t>
      </w:r>
      <w:r w:rsidRPr="00E13C4C">
        <w:rPr>
          <w:iCs/>
        </w:rPr>
        <w:t>ote1: The CBRA (PRACH) can only be sent within the duration after UE reacquires GNSS successfully to the end of the gap.</w:t>
      </w:r>
    </w:p>
    <w:p w14:paraId="638A36DC" w14:textId="77777777" w:rsidR="00A95802" w:rsidRDefault="00A95802" w:rsidP="00A95802">
      <w:pPr>
        <w:rPr>
          <w:iCs/>
        </w:rPr>
      </w:pPr>
      <w:r w:rsidRPr="00E13C4C">
        <w:rPr>
          <w:rFonts w:hint="eastAsia"/>
          <w:iCs/>
        </w:rPr>
        <w:t>N</w:t>
      </w:r>
      <w:r w:rsidRPr="00E13C4C">
        <w:rPr>
          <w:iCs/>
        </w:rPr>
        <w:t>ote2: Whether CBRA (PRACH) is sent is up to UE implementation.</w:t>
      </w:r>
    </w:p>
    <w:p w14:paraId="4867900E" w14:textId="77777777" w:rsidR="00A95802" w:rsidRPr="00E13C4C" w:rsidRDefault="00A95802" w:rsidP="00A95802">
      <w:pPr>
        <w:rPr>
          <w:iCs/>
        </w:rPr>
      </w:pPr>
      <w:r>
        <w:rPr>
          <w:rFonts w:hint="eastAsia"/>
          <w:iCs/>
        </w:rPr>
        <w:t>N</w:t>
      </w:r>
      <w:r>
        <w:rPr>
          <w:iCs/>
        </w:rPr>
        <w:t>ote3: no change to existing CBRA procedures</w:t>
      </w:r>
    </w:p>
    <w:p w14:paraId="66978ADA" w14:textId="5F87F4B0" w:rsidR="00A95802" w:rsidRDefault="00A95802" w:rsidP="00A95802">
      <w:pPr>
        <w:rPr>
          <w:lang w:eastAsia="x-none"/>
        </w:rPr>
      </w:pPr>
      <w:r w:rsidRPr="001D49DF">
        <w:rPr>
          <w:rFonts w:eastAsia="DengXian" w:hint="eastAsia"/>
          <w:iCs/>
          <w:lang w:eastAsia="zh-CN"/>
        </w:rPr>
        <w:t>F</w:t>
      </w:r>
      <w:r w:rsidRPr="001D49DF">
        <w:rPr>
          <w:rFonts w:eastAsia="DengXian"/>
          <w:iCs/>
          <w:lang w:eastAsia="zh-CN"/>
        </w:rPr>
        <w:t>FS: whether other RA procedure is needed.</w:t>
      </w:r>
    </w:p>
    <w:p w14:paraId="5EB6C9CD" w14:textId="77777777" w:rsidR="00A95802" w:rsidRDefault="00A95802" w:rsidP="00A95802">
      <w:pPr>
        <w:rPr>
          <w:lang w:eastAsia="x-none"/>
        </w:rPr>
      </w:pPr>
    </w:p>
    <w:p w14:paraId="256899F0" w14:textId="77777777" w:rsidR="00A95802" w:rsidRDefault="00A95802" w:rsidP="00A95802">
      <w:pPr>
        <w:rPr>
          <w:lang w:eastAsia="x-none"/>
        </w:rPr>
      </w:pPr>
      <w:r w:rsidRPr="00B775E8">
        <w:rPr>
          <w:highlight w:val="green"/>
          <w:lang w:eastAsia="x-none"/>
        </w:rPr>
        <w:t>Agreement</w:t>
      </w:r>
    </w:p>
    <w:p w14:paraId="38E64535" w14:textId="77777777" w:rsidR="00A95802" w:rsidRPr="007F2DE4" w:rsidRDefault="00A95802" w:rsidP="00A95802">
      <w:pPr>
        <w:rPr>
          <w:rFonts w:eastAsia="SimSun"/>
          <w:bCs/>
          <w:i/>
          <w:iCs/>
          <w:lang w:val="en-US" w:eastAsia="zh-CN"/>
        </w:rPr>
      </w:pPr>
      <w:r w:rsidRPr="007F2DE4">
        <w:rPr>
          <w:rStyle w:val="Emphasis"/>
          <w:bCs/>
          <w:i w:val="0"/>
        </w:rPr>
        <w:t xml:space="preserve">From RAN1 perspective, </w:t>
      </w:r>
      <w:r w:rsidRPr="007F2DE4">
        <w:rPr>
          <w:rFonts w:eastAsia="SimSun"/>
          <w:bCs/>
          <w:i/>
          <w:iCs/>
          <w:lang w:val="en-US" w:eastAsia="zh-CN"/>
        </w:rPr>
        <w:t xml:space="preserve">for the aperiodic GNSS measurement gap triggered by </w:t>
      </w:r>
      <w:proofErr w:type="spellStart"/>
      <w:r w:rsidRPr="007F2DE4">
        <w:rPr>
          <w:rFonts w:eastAsia="SimSun"/>
          <w:bCs/>
          <w:i/>
          <w:iCs/>
          <w:lang w:val="en-US" w:eastAsia="zh-CN"/>
        </w:rPr>
        <w:t>eNB</w:t>
      </w:r>
      <w:proofErr w:type="spellEnd"/>
      <w:r w:rsidRPr="007F2DE4">
        <w:rPr>
          <w:rFonts w:eastAsia="SimSun"/>
          <w:bCs/>
          <w:i/>
          <w:iCs/>
          <w:lang w:val="en-US" w:eastAsia="zh-CN"/>
        </w:rPr>
        <w:t xml:space="preserve"> with MAC CE</w:t>
      </w:r>
      <w:r w:rsidRPr="007F2DE4">
        <w:rPr>
          <w:rFonts w:eastAsia="SimSun" w:hint="eastAsia"/>
          <w:bCs/>
          <w:i/>
          <w:iCs/>
          <w:lang w:val="en-US" w:eastAsia="zh-CN"/>
        </w:rPr>
        <w:t>,</w:t>
      </w:r>
      <w:r w:rsidRPr="007F2DE4">
        <w:rPr>
          <w:rFonts w:eastAsia="SimSun"/>
          <w:bCs/>
          <w:i/>
          <w:iCs/>
          <w:lang w:val="en-US" w:eastAsia="zh-CN"/>
        </w:rPr>
        <w:t xml:space="preserve"> down select one of the alternatives for the failure of GNSS measurement:</w:t>
      </w:r>
    </w:p>
    <w:p w14:paraId="74F9E4DB" w14:textId="77777777" w:rsidR="00A95802" w:rsidRPr="007F2DE4" w:rsidRDefault="00A95802" w:rsidP="00A95802">
      <w:pPr>
        <w:pStyle w:val="ListParagraph"/>
        <w:numPr>
          <w:ilvl w:val="0"/>
          <w:numId w:val="36"/>
        </w:numPr>
        <w:overflowPunct/>
        <w:autoSpaceDE/>
        <w:autoSpaceDN/>
        <w:adjustRightInd/>
        <w:contextualSpacing w:val="0"/>
        <w:textAlignment w:val="auto"/>
        <w:rPr>
          <w:bCs/>
          <w:i/>
          <w:iCs/>
          <w:lang w:val="en-US"/>
        </w:rPr>
      </w:pPr>
      <w:r w:rsidRPr="007F2DE4">
        <w:rPr>
          <w:rStyle w:val="Emphasis"/>
          <w:bCs/>
          <w:i w:val="0"/>
        </w:rPr>
        <w:t xml:space="preserve">Alt-1: </w:t>
      </w:r>
      <w:r w:rsidRPr="007F2DE4">
        <w:rPr>
          <w:rStyle w:val="Emphasis"/>
          <w:rFonts w:hint="eastAsia"/>
          <w:bCs/>
          <w:i w:val="0"/>
        </w:rPr>
        <w:t>UE goes to IDLE mode</w:t>
      </w:r>
      <w:r w:rsidRPr="007F2DE4">
        <w:rPr>
          <w:bCs/>
          <w:i/>
        </w:rPr>
        <w:t xml:space="preserve"> </w:t>
      </w:r>
      <w:r w:rsidRPr="007F2DE4">
        <w:rPr>
          <w:rStyle w:val="Emphasis"/>
          <w:bCs/>
          <w:i w:val="0"/>
        </w:rPr>
        <w:t xml:space="preserve">after the end of </w:t>
      </w:r>
      <w:r w:rsidRPr="007F2DE4">
        <w:rPr>
          <w:rStyle w:val="Emphasis"/>
          <w:rFonts w:hint="eastAsia"/>
          <w:bCs/>
          <w:i w:val="0"/>
        </w:rPr>
        <w:t xml:space="preserve">GNSS </w:t>
      </w:r>
      <w:r w:rsidRPr="007F2DE4">
        <w:rPr>
          <w:rStyle w:val="Emphasis"/>
          <w:bCs/>
          <w:i w:val="0"/>
        </w:rPr>
        <w:t>measurement gap</w:t>
      </w:r>
      <w:r w:rsidRPr="007F2DE4">
        <w:rPr>
          <w:rStyle w:val="Emphasis"/>
          <w:rFonts w:hint="eastAsia"/>
          <w:bCs/>
          <w:i w:val="0"/>
        </w:rPr>
        <w:t xml:space="preserve"> if UE failed to re-acquire GNSS position fix </w:t>
      </w:r>
      <w:r w:rsidRPr="007F2DE4">
        <w:rPr>
          <w:rStyle w:val="Emphasis"/>
          <w:bCs/>
          <w:i w:val="0"/>
        </w:rPr>
        <w:t>within</w:t>
      </w:r>
      <w:r w:rsidRPr="007F2DE4">
        <w:rPr>
          <w:rStyle w:val="Emphasis"/>
          <w:rFonts w:hint="eastAsia"/>
          <w:bCs/>
          <w:i w:val="0"/>
        </w:rPr>
        <w:t xml:space="preserve"> GNSS </w:t>
      </w:r>
      <w:r w:rsidRPr="007F2DE4">
        <w:rPr>
          <w:rStyle w:val="Emphasis"/>
          <w:bCs/>
          <w:i w:val="0"/>
        </w:rPr>
        <w:t>measurement gap.</w:t>
      </w:r>
    </w:p>
    <w:p w14:paraId="31CDA743" w14:textId="77777777" w:rsidR="00A95802" w:rsidRDefault="00A95802" w:rsidP="00A95802">
      <w:pPr>
        <w:rPr>
          <w:lang w:eastAsia="x-none"/>
        </w:rPr>
      </w:pPr>
    </w:p>
    <w:p w14:paraId="39967900" w14:textId="77777777" w:rsidR="00A95802" w:rsidRDefault="00A95802" w:rsidP="00A95802">
      <w:pPr>
        <w:rPr>
          <w:lang w:eastAsia="x-none"/>
        </w:rPr>
      </w:pPr>
    </w:p>
    <w:p w14:paraId="5CACCFA9" w14:textId="77777777" w:rsidR="00A95802" w:rsidRDefault="00A95802" w:rsidP="00A95802">
      <w:pPr>
        <w:rPr>
          <w:lang w:eastAsia="x-none"/>
        </w:rPr>
      </w:pPr>
      <w:r w:rsidRPr="00B775E8">
        <w:rPr>
          <w:highlight w:val="green"/>
          <w:lang w:eastAsia="x-none"/>
        </w:rPr>
        <w:lastRenderedPageBreak/>
        <w:t>Agreement</w:t>
      </w:r>
    </w:p>
    <w:p w14:paraId="6CA77E5A" w14:textId="77777777" w:rsidR="00A95802" w:rsidRPr="001D49DF" w:rsidRDefault="00A95802" w:rsidP="00A95802">
      <w:pPr>
        <w:rPr>
          <w:rStyle w:val="Emphasis"/>
          <w:bCs/>
          <w:i w:val="0"/>
        </w:rPr>
      </w:pPr>
      <w:r w:rsidRPr="001D49DF">
        <w:rPr>
          <w:rStyle w:val="Emphasis"/>
          <w:bCs/>
          <w:i w:val="0"/>
        </w:rPr>
        <w:t>From RAN1 perspective, down select one for the duration X:</w:t>
      </w:r>
    </w:p>
    <w:p w14:paraId="70A73B7A" w14:textId="77777777" w:rsidR="00A95802" w:rsidRPr="001D49DF" w:rsidRDefault="00A95802" w:rsidP="00A95802">
      <w:pPr>
        <w:pStyle w:val="ListParagraph"/>
        <w:numPr>
          <w:ilvl w:val="0"/>
          <w:numId w:val="37"/>
        </w:numPr>
        <w:overflowPunct/>
        <w:autoSpaceDE/>
        <w:autoSpaceDN/>
        <w:adjustRightInd/>
        <w:spacing w:after="0"/>
        <w:contextualSpacing w:val="0"/>
        <w:textAlignment w:val="auto"/>
        <w:rPr>
          <w:bCs/>
        </w:rPr>
      </w:pPr>
      <w:r w:rsidRPr="001D49DF">
        <w:rPr>
          <w:rStyle w:val="Emphasis"/>
          <w:bCs/>
          <w:i w:val="0"/>
        </w:rPr>
        <w:t xml:space="preserve">Alt-3: when </w:t>
      </w:r>
      <w:proofErr w:type="spellStart"/>
      <w:r w:rsidRPr="001D49DF">
        <w:rPr>
          <w:rStyle w:val="Emphasis"/>
          <w:bCs/>
          <w:i w:val="0"/>
        </w:rPr>
        <w:t>timeAlignmentTimer</w:t>
      </w:r>
      <w:proofErr w:type="spellEnd"/>
      <w:r w:rsidRPr="001D49DF">
        <w:rPr>
          <w:rStyle w:val="Emphasis"/>
          <w:bCs/>
          <w:i w:val="0"/>
        </w:rPr>
        <w:t xml:space="preserve"> is not infinity, X is equal to remaining </w:t>
      </w:r>
      <w:proofErr w:type="spellStart"/>
      <w:proofErr w:type="gramStart"/>
      <w:r w:rsidRPr="001D49DF">
        <w:rPr>
          <w:rStyle w:val="Emphasis"/>
          <w:bCs/>
          <w:i w:val="0"/>
        </w:rPr>
        <w:t>timeAlignmentTimer</w:t>
      </w:r>
      <w:proofErr w:type="spellEnd"/>
      <w:r w:rsidRPr="001D49DF">
        <w:rPr>
          <w:bCs/>
        </w:rPr>
        <w:t>;</w:t>
      </w:r>
      <w:proofErr w:type="gramEnd"/>
    </w:p>
    <w:p w14:paraId="5AA1B007" w14:textId="77777777" w:rsidR="00A95802" w:rsidRPr="001D49DF" w:rsidRDefault="00A95802" w:rsidP="00A95802">
      <w:pPr>
        <w:pStyle w:val="ListParagraph"/>
        <w:rPr>
          <w:rFonts w:eastAsia="DengXian"/>
          <w:bCs/>
          <w:lang w:eastAsia="zh-CN"/>
        </w:rPr>
      </w:pPr>
      <w:r w:rsidRPr="001D49DF">
        <w:rPr>
          <w:rFonts w:eastAsia="DengXian" w:hint="eastAsia"/>
          <w:bCs/>
          <w:lang w:eastAsia="zh-CN"/>
        </w:rPr>
        <w:t>w</w:t>
      </w:r>
      <w:r w:rsidRPr="001D49DF">
        <w:rPr>
          <w:rFonts w:eastAsia="DengXian"/>
          <w:bCs/>
          <w:lang w:eastAsia="zh-CN"/>
        </w:rPr>
        <w:t xml:space="preserve">hen </w:t>
      </w:r>
      <w:proofErr w:type="spellStart"/>
      <w:r w:rsidRPr="001D49DF">
        <w:rPr>
          <w:rStyle w:val="Emphasis"/>
          <w:bCs/>
          <w:i w:val="0"/>
        </w:rPr>
        <w:t>timeAlignmentTimer</w:t>
      </w:r>
      <w:proofErr w:type="spellEnd"/>
      <w:r w:rsidRPr="001D49DF">
        <w:rPr>
          <w:rStyle w:val="Emphasis"/>
          <w:bCs/>
          <w:i w:val="0"/>
        </w:rPr>
        <w:t xml:space="preserve"> is infinity, X is equal to </w:t>
      </w:r>
      <w:proofErr w:type="gramStart"/>
      <w:r w:rsidRPr="001D49DF">
        <w:rPr>
          <w:rStyle w:val="Emphasis"/>
          <w:bCs/>
          <w:i w:val="0"/>
        </w:rPr>
        <w:t>Y</w:t>
      </w:r>
      <w:r w:rsidRPr="001D49DF">
        <w:rPr>
          <w:bCs/>
        </w:rPr>
        <w:t>;</w:t>
      </w:r>
      <w:proofErr w:type="gramEnd"/>
    </w:p>
    <w:p w14:paraId="07EAEE5D" w14:textId="77777777" w:rsidR="00A95802" w:rsidRPr="001D49DF" w:rsidRDefault="00A95802" w:rsidP="00A95802">
      <w:pPr>
        <w:pStyle w:val="ListParagraph"/>
        <w:numPr>
          <w:ilvl w:val="1"/>
          <w:numId w:val="37"/>
        </w:numPr>
        <w:overflowPunct/>
        <w:autoSpaceDE/>
        <w:autoSpaceDN/>
        <w:adjustRightInd/>
        <w:spacing w:after="0"/>
        <w:contextualSpacing w:val="0"/>
        <w:textAlignment w:val="auto"/>
        <w:rPr>
          <w:rStyle w:val="Emphasis"/>
          <w:bCs/>
          <w:i w:val="0"/>
          <w:iCs w:val="0"/>
        </w:rPr>
      </w:pPr>
      <w:r w:rsidRPr="001D49DF">
        <w:rPr>
          <w:rStyle w:val="Emphasis"/>
          <w:rFonts w:eastAsia="DengXian"/>
          <w:bCs/>
          <w:i w:val="0"/>
          <w:lang w:eastAsia="zh-CN"/>
        </w:rPr>
        <w:t xml:space="preserve">FFS: whether </w:t>
      </w:r>
      <w:r w:rsidRPr="001D49DF">
        <w:rPr>
          <w:rStyle w:val="Emphasis"/>
          <w:bCs/>
          <w:i w:val="0"/>
        </w:rPr>
        <w:t xml:space="preserve">X can be used to extend the original GNSS validity duration </w:t>
      </w:r>
    </w:p>
    <w:p w14:paraId="5AC715E3" w14:textId="77777777" w:rsidR="00A95802" w:rsidRPr="001D49DF" w:rsidRDefault="00A95802" w:rsidP="00A95802">
      <w:pPr>
        <w:pStyle w:val="ListParagraph"/>
        <w:numPr>
          <w:ilvl w:val="1"/>
          <w:numId w:val="37"/>
        </w:numPr>
        <w:overflowPunct/>
        <w:autoSpaceDE/>
        <w:autoSpaceDN/>
        <w:adjustRightInd/>
        <w:spacing w:after="0"/>
        <w:contextualSpacing w:val="0"/>
        <w:textAlignment w:val="auto"/>
        <w:rPr>
          <w:bCs/>
        </w:rPr>
      </w:pPr>
      <w:r w:rsidRPr="001D49DF">
        <w:rPr>
          <w:bCs/>
        </w:rPr>
        <w:t>Y is a configured value.</w:t>
      </w:r>
    </w:p>
    <w:p w14:paraId="229F96D5" w14:textId="77777777" w:rsidR="00A95802" w:rsidRPr="001D49DF" w:rsidRDefault="00A95802" w:rsidP="00A95802">
      <w:pPr>
        <w:rPr>
          <w:bCs/>
        </w:rPr>
      </w:pPr>
      <w:r w:rsidRPr="001D49DF">
        <w:rPr>
          <w:rFonts w:eastAsia="DengXian"/>
          <w:bCs/>
          <w:lang w:eastAsia="zh-CN"/>
        </w:rPr>
        <w:t>Note 1: The feature can be enabled/disabled by network</w:t>
      </w:r>
    </w:p>
    <w:p w14:paraId="5F6A3C66" w14:textId="77777777" w:rsidR="00A95802" w:rsidRDefault="00A95802" w:rsidP="00A95802">
      <w:pPr>
        <w:rPr>
          <w:lang w:eastAsia="x-none"/>
        </w:rPr>
      </w:pPr>
      <w:r w:rsidRPr="001D49DF">
        <w:rPr>
          <w:rFonts w:eastAsia="DengXian"/>
          <w:bCs/>
          <w:lang w:eastAsia="zh-CN"/>
        </w:rPr>
        <w:t>Note 2 (as already agreed): The duration X is where UL transmission can be allowed after original GNSS validity duration expires without GNSS re-acquisition.</w:t>
      </w:r>
    </w:p>
    <w:p w14:paraId="373DE56B" w14:textId="77354494" w:rsidR="00505AB8" w:rsidRDefault="00505AB8" w:rsidP="00505AB8">
      <w:pPr>
        <w:rPr>
          <w:lang w:val="en-US" w:eastAsia="x-none"/>
        </w:rPr>
      </w:pPr>
    </w:p>
    <w:p w14:paraId="32A43AA1" w14:textId="03D3ACD8" w:rsidR="00A23F38" w:rsidRDefault="00AB408D" w:rsidP="00A23F38">
      <w:pPr>
        <w:rPr>
          <w:lang w:val="en-US" w:eastAsia="x-none"/>
        </w:rPr>
      </w:pPr>
      <w:r>
        <w:rPr>
          <w:lang w:val="en-US" w:eastAsia="x-none"/>
        </w:rPr>
        <w:t>In this contribution, we present our views on remaining issues for improved GNSS operations.</w:t>
      </w:r>
    </w:p>
    <w:p w14:paraId="4483E2C3" w14:textId="77777777" w:rsidR="0024673B" w:rsidRPr="0024673B" w:rsidRDefault="0024673B" w:rsidP="00A23F38">
      <w:pPr>
        <w:rPr>
          <w:lang w:val="en-US" w:eastAsia="x-none"/>
        </w:rPr>
      </w:pPr>
    </w:p>
    <w:p w14:paraId="45E35AA6" w14:textId="1D5691BA" w:rsidR="009E1E9E" w:rsidRDefault="009E1E9E" w:rsidP="009E1E9E">
      <w:pPr>
        <w:pStyle w:val="Heading1"/>
        <w:numPr>
          <w:ilvl w:val="0"/>
          <w:numId w:val="1"/>
        </w:numPr>
        <w:tabs>
          <w:tab w:val="num" w:pos="720"/>
        </w:tabs>
        <w:ind w:left="720" w:hanging="720"/>
        <w:jc w:val="both"/>
      </w:pPr>
      <w:r>
        <w:t>Gap-based enhancements</w:t>
      </w:r>
      <w:r w:rsidR="00795CDC">
        <w:t xml:space="preserve"> – further details</w:t>
      </w:r>
    </w:p>
    <w:p w14:paraId="1BFDDC03" w14:textId="21523700" w:rsidR="00AB408D" w:rsidRDefault="00E93C93" w:rsidP="00AB408D">
      <w:r>
        <w:t xml:space="preserve">In this section we provide our views on further details of the </w:t>
      </w:r>
      <w:proofErr w:type="gramStart"/>
      <w:r>
        <w:t>gap-based</w:t>
      </w:r>
      <w:proofErr w:type="gramEnd"/>
      <w:r>
        <w:t xml:space="preserve"> GNSS reacquisition.</w:t>
      </w:r>
    </w:p>
    <w:p w14:paraId="75C91AF6" w14:textId="652E2C3F" w:rsidR="0091404C" w:rsidRDefault="00DD66EF" w:rsidP="00AB408D">
      <w:pPr>
        <w:rPr>
          <w:lang w:val="en-US" w:eastAsia="x-none"/>
        </w:rPr>
      </w:pPr>
      <w:r>
        <w:rPr>
          <w:lang w:val="en-US" w:eastAsia="x-none"/>
        </w:rPr>
        <w:t xml:space="preserve">For </w:t>
      </w:r>
      <w:r w:rsidR="00DD36AD">
        <w:rPr>
          <w:lang w:val="en-US" w:eastAsia="x-none"/>
        </w:rPr>
        <w:t xml:space="preserve">the start-time corresponding to </w:t>
      </w:r>
      <w:proofErr w:type="gramStart"/>
      <w:r w:rsidR="00DD36AD">
        <w:rPr>
          <w:lang w:val="en-US" w:eastAsia="x-none"/>
        </w:rPr>
        <w:t>a</w:t>
      </w:r>
      <w:proofErr w:type="gramEnd"/>
      <w:r w:rsidR="00DD36AD">
        <w:rPr>
          <w:lang w:val="en-US" w:eastAsia="x-none"/>
        </w:rPr>
        <w:t xml:space="preserve"> </w:t>
      </w:r>
      <w:proofErr w:type="spellStart"/>
      <w:r w:rsidR="00DD36AD">
        <w:rPr>
          <w:lang w:val="en-US" w:eastAsia="x-none"/>
        </w:rPr>
        <w:t>eNB</w:t>
      </w:r>
      <w:proofErr w:type="spellEnd"/>
      <w:r w:rsidR="00DD36AD">
        <w:rPr>
          <w:lang w:val="en-US" w:eastAsia="x-none"/>
        </w:rPr>
        <w:t>-triggered gap for GNSS measurement, the following was agreed in RAN1#114</w:t>
      </w:r>
      <w:r w:rsidR="008C74B3">
        <w:rPr>
          <w:lang w:val="en-US" w:eastAsia="x-none"/>
        </w:rPr>
        <w:t xml:space="preserve">, and </w:t>
      </w:r>
      <w:r w:rsidR="008C74B3" w:rsidRPr="008C74B3">
        <w:rPr>
          <w:highlight w:val="yellow"/>
          <w:lang w:val="en-US" w:eastAsia="x-none"/>
        </w:rPr>
        <w:t>specifying X2 remains FFS</w:t>
      </w:r>
      <w:r w:rsidR="008C74B3">
        <w:rPr>
          <w:lang w:val="en-US" w:eastAsia="x-none"/>
        </w:rPr>
        <w:t>.</w:t>
      </w:r>
    </w:p>
    <w:p w14:paraId="44FC5F36" w14:textId="77777777" w:rsidR="008C74B3" w:rsidRPr="00CA49D3" w:rsidRDefault="008C74B3" w:rsidP="008C74B3">
      <w:pPr>
        <w:rPr>
          <w:b/>
          <w:bCs/>
          <w:iCs/>
        </w:rPr>
      </w:pPr>
      <w:r w:rsidRPr="00CA49D3">
        <w:rPr>
          <w:b/>
          <w:bCs/>
          <w:iCs/>
          <w:highlight w:val="green"/>
        </w:rPr>
        <w:t>Agreement</w:t>
      </w:r>
    </w:p>
    <w:p w14:paraId="20DD84F1" w14:textId="77777777" w:rsidR="008C74B3" w:rsidRPr="00542239" w:rsidRDefault="008C74B3" w:rsidP="008C74B3">
      <w:pPr>
        <w:rPr>
          <w:rFonts w:eastAsia="SimSun"/>
          <w:bCs/>
          <w:iCs/>
          <w:lang w:val="en-US" w:eastAsia="zh-CN"/>
        </w:rPr>
      </w:pPr>
      <w:r w:rsidRPr="00542239">
        <w:rPr>
          <w:rFonts w:eastAsia="SimSun"/>
          <w:bCs/>
          <w:iCs/>
          <w:lang w:val="en-US" w:eastAsia="zh-CN"/>
        </w:rPr>
        <w:t xml:space="preserve">For the aperiodic GNSS measurement gap triggered by </w:t>
      </w:r>
      <w:proofErr w:type="spellStart"/>
      <w:r w:rsidRPr="00542239">
        <w:rPr>
          <w:rFonts w:eastAsia="SimSun"/>
          <w:bCs/>
          <w:iCs/>
          <w:lang w:val="en-US" w:eastAsia="zh-CN"/>
        </w:rPr>
        <w:t>eNB</w:t>
      </w:r>
      <w:proofErr w:type="spellEnd"/>
      <w:r w:rsidRPr="00542239">
        <w:rPr>
          <w:rFonts w:eastAsia="SimSun"/>
          <w:bCs/>
          <w:iCs/>
          <w:lang w:val="en-US" w:eastAsia="zh-CN"/>
        </w:rPr>
        <w:t xml:space="preserve"> with MAC CE</w:t>
      </w:r>
      <w:r w:rsidRPr="00542239">
        <w:rPr>
          <w:rFonts w:eastAsia="SimSun" w:hint="eastAsia"/>
          <w:bCs/>
          <w:iCs/>
          <w:lang w:val="en-US" w:eastAsia="zh-CN"/>
        </w:rPr>
        <w:t>,</w:t>
      </w:r>
      <w:r w:rsidRPr="00542239">
        <w:rPr>
          <w:rFonts w:eastAsia="SimSun"/>
          <w:bCs/>
          <w:iCs/>
          <w:lang w:val="en-US" w:eastAsia="zh-CN"/>
        </w:rPr>
        <w:t xml:space="preserve"> the start time of the gap should be at </w:t>
      </w:r>
    </w:p>
    <w:p w14:paraId="6D41E1B9" w14:textId="77777777" w:rsidR="008C74B3" w:rsidRPr="00542239" w:rsidRDefault="008C74B3" w:rsidP="008C74B3">
      <w:pPr>
        <w:pStyle w:val="ListParagraph"/>
        <w:numPr>
          <w:ilvl w:val="0"/>
          <w:numId w:val="29"/>
        </w:numPr>
        <w:spacing w:after="0"/>
        <w:rPr>
          <w:bCs/>
          <w:iCs/>
          <w:lang w:val="en-US" w:eastAsia="zh-CN"/>
        </w:rPr>
      </w:pPr>
      <w:r w:rsidRPr="00542239">
        <w:rPr>
          <w:bCs/>
          <w:iCs/>
          <w:lang w:val="en-US" w:eastAsia="zh-CN"/>
        </w:rPr>
        <w:t xml:space="preserve">n+ X1, where n is the end of MAC CE receiving subframe/slot when HARQ feedback for the MAC CE is disabled and X1&gt;= 12ms for NB-IoT, X1&gt;= 3ms for </w:t>
      </w:r>
      <w:proofErr w:type="spellStart"/>
      <w:r w:rsidRPr="00542239">
        <w:rPr>
          <w:bCs/>
          <w:iCs/>
          <w:lang w:val="en-US" w:eastAsia="zh-CN"/>
        </w:rPr>
        <w:t>eMTC</w:t>
      </w:r>
      <w:proofErr w:type="spellEnd"/>
      <w:r w:rsidRPr="00542239">
        <w:rPr>
          <w:bCs/>
          <w:iCs/>
          <w:lang w:val="en-US" w:eastAsia="zh-CN"/>
        </w:rPr>
        <w:t xml:space="preserve">, </w:t>
      </w:r>
    </w:p>
    <w:p w14:paraId="137D5DB0" w14:textId="77777777" w:rsidR="008C74B3" w:rsidRPr="00542239" w:rsidRDefault="008C74B3" w:rsidP="008C74B3">
      <w:pPr>
        <w:pStyle w:val="ListParagraph"/>
        <w:numPr>
          <w:ilvl w:val="0"/>
          <w:numId w:val="29"/>
        </w:numPr>
        <w:spacing w:after="0"/>
        <w:rPr>
          <w:bCs/>
          <w:iCs/>
          <w:lang w:val="en-US" w:eastAsia="zh-CN"/>
        </w:rPr>
      </w:pPr>
      <w:r w:rsidRPr="00542239">
        <w:rPr>
          <w:bCs/>
          <w:iCs/>
          <w:lang w:val="en-US" w:eastAsia="zh-CN"/>
        </w:rPr>
        <w:t xml:space="preserve">or should be at p+ X2, where p is the end of HARQ feedback transmission subframe/slot when HARQ feedback for the MAC CE is </w:t>
      </w:r>
      <w:proofErr w:type="gramStart"/>
      <w:r w:rsidRPr="00542239">
        <w:rPr>
          <w:bCs/>
          <w:iCs/>
          <w:lang w:val="en-US" w:eastAsia="zh-CN"/>
        </w:rPr>
        <w:t>enabled</w:t>
      </w:r>
      <w:proofErr w:type="gramEnd"/>
    </w:p>
    <w:p w14:paraId="4B7FD692" w14:textId="77777777" w:rsidR="008C74B3" w:rsidRPr="00542239" w:rsidRDefault="008C74B3" w:rsidP="008C74B3">
      <w:pPr>
        <w:pStyle w:val="ListParagraph"/>
        <w:numPr>
          <w:ilvl w:val="1"/>
          <w:numId w:val="29"/>
        </w:numPr>
        <w:spacing w:after="0"/>
        <w:rPr>
          <w:iCs/>
          <w:lang w:eastAsia="zh-CN"/>
        </w:rPr>
      </w:pPr>
      <w:r w:rsidRPr="00542239">
        <w:rPr>
          <w:iCs/>
          <w:lang w:eastAsia="zh-CN"/>
        </w:rPr>
        <w:t xml:space="preserve">X1 is predefined values, where X1=12ms for NB-IoT, and FFS X1 for </w:t>
      </w:r>
      <w:proofErr w:type="spellStart"/>
      <w:r w:rsidRPr="00542239">
        <w:rPr>
          <w:iCs/>
          <w:lang w:eastAsia="zh-CN"/>
        </w:rPr>
        <w:t>eMTC</w:t>
      </w:r>
      <w:proofErr w:type="spellEnd"/>
      <w:r w:rsidRPr="00542239">
        <w:rPr>
          <w:iCs/>
          <w:lang w:eastAsia="zh-CN"/>
        </w:rPr>
        <w:t xml:space="preserve"> </w:t>
      </w:r>
    </w:p>
    <w:p w14:paraId="02576A45" w14:textId="77777777" w:rsidR="008C74B3" w:rsidRPr="00542239" w:rsidRDefault="008C74B3" w:rsidP="008C74B3">
      <w:pPr>
        <w:pStyle w:val="ListParagraph"/>
        <w:numPr>
          <w:ilvl w:val="1"/>
          <w:numId w:val="29"/>
        </w:numPr>
        <w:spacing w:after="0"/>
        <w:rPr>
          <w:iCs/>
          <w:lang w:eastAsia="zh-CN"/>
        </w:rPr>
      </w:pPr>
      <w:r w:rsidRPr="008C74B3">
        <w:rPr>
          <w:iCs/>
          <w:highlight w:val="yellow"/>
          <w:lang w:eastAsia="zh-CN"/>
        </w:rPr>
        <w:t>FFS: X2 is predefined value or configured value</w:t>
      </w:r>
      <w:r w:rsidRPr="00542239">
        <w:rPr>
          <w:iCs/>
          <w:lang w:eastAsia="zh-CN"/>
        </w:rPr>
        <w:t>.</w:t>
      </w:r>
    </w:p>
    <w:p w14:paraId="4D4C0318" w14:textId="77777777" w:rsidR="008C74B3" w:rsidRDefault="008C74B3" w:rsidP="00AB408D">
      <w:pPr>
        <w:rPr>
          <w:lang w:val="en-US" w:eastAsia="x-none"/>
        </w:rPr>
      </w:pPr>
    </w:p>
    <w:p w14:paraId="5371548C" w14:textId="45CA7161" w:rsidR="008C74B3" w:rsidRDefault="001B66CB" w:rsidP="00AB408D">
      <w:pPr>
        <w:rPr>
          <w:lang w:val="en-US" w:eastAsia="x-none"/>
        </w:rPr>
      </w:pPr>
      <w:r>
        <w:rPr>
          <w:lang w:val="en-US" w:eastAsia="x-none"/>
        </w:rPr>
        <w:t xml:space="preserve">For specifying X2, </w:t>
      </w:r>
      <w:r w:rsidR="00074AA2">
        <w:rPr>
          <w:lang w:val="en-US" w:eastAsia="x-none"/>
        </w:rPr>
        <w:t>the following constraints need to be kept in mind: (</w:t>
      </w:r>
      <w:proofErr w:type="spellStart"/>
      <w:r w:rsidR="00074AA2">
        <w:rPr>
          <w:lang w:val="en-US" w:eastAsia="x-none"/>
        </w:rPr>
        <w:t>i</w:t>
      </w:r>
      <w:proofErr w:type="spellEnd"/>
      <w:r w:rsidR="00074AA2">
        <w:rPr>
          <w:lang w:val="en-US" w:eastAsia="x-none"/>
        </w:rPr>
        <w:t xml:space="preserve">) </w:t>
      </w:r>
      <w:r w:rsidR="00A0705E">
        <w:rPr>
          <w:lang w:val="en-US" w:eastAsia="x-none"/>
        </w:rPr>
        <w:t>a half-duplex</w:t>
      </w:r>
      <w:r w:rsidR="00074AA2">
        <w:rPr>
          <w:lang w:val="en-US" w:eastAsia="x-none"/>
        </w:rPr>
        <w:t xml:space="preserve"> UE needs </w:t>
      </w:r>
      <w:r w:rsidR="00A0705E">
        <w:rPr>
          <w:lang w:val="en-US" w:eastAsia="x-none"/>
        </w:rPr>
        <w:t>a</w:t>
      </w:r>
      <w:r w:rsidR="00AD3293">
        <w:rPr>
          <w:lang w:val="en-US" w:eastAsia="x-none"/>
        </w:rPr>
        <w:t xml:space="preserve"> minimum</w:t>
      </w:r>
      <w:r w:rsidR="00932EFE">
        <w:rPr>
          <w:lang w:val="en-US" w:eastAsia="x-none"/>
        </w:rPr>
        <w:t xml:space="preserve"> of</w:t>
      </w:r>
      <w:r w:rsidR="00A0705E">
        <w:rPr>
          <w:lang w:val="en-US" w:eastAsia="x-none"/>
        </w:rPr>
        <w:t xml:space="preserve"> 1 </w:t>
      </w:r>
      <w:proofErr w:type="spellStart"/>
      <w:r w:rsidR="00A0705E">
        <w:rPr>
          <w:lang w:val="en-US" w:eastAsia="x-none"/>
        </w:rPr>
        <w:t>ms</w:t>
      </w:r>
      <w:proofErr w:type="spellEnd"/>
      <w:r w:rsidR="00A0705E">
        <w:rPr>
          <w:lang w:val="en-US" w:eastAsia="x-none"/>
        </w:rPr>
        <w:t xml:space="preserve"> switching time </w:t>
      </w:r>
      <w:r w:rsidR="00451008">
        <w:rPr>
          <w:lang w:val="en-US" w:eastAsia="x-none"/>
        </w:rPr>
        <w:t>from UL to DL, and (ii)</w:t>
      </w:r>
      <w:r w:rsidR="00A0705E">
        <w:rPr>
          <w:lang w:val="en-US" w:eastAsia="x-none"/>
        </w:rPr>
        <w:t xml:space="preserve"> </w:t>
      </w:r>
      <w:r w:rsidR="00B02B62">
        <w:rPr>
          <w:lang w:val="en-US" w:eastAsia="x-none"/>
        </w:rPr>
        <w:t xml:space="preserve">the </w:t>
      </w:r>
      <w:r w:rsidR="003105BB">
        <w:rPr>
          <w:lang w:val="en-US" w:eastAsia="x-none"/>
        </w:rPr>
        <w:t>“</w:t>
      </w:r>
      <w:r w:rsidR="00BB4F0A">
        <w:rPr>
          <w:lang w:val="en-US" w:eastAsia="x-none"/>
        </w:rPr>
        <w:t xml:space="preserve">end of </w:t>
      </w:r>
      <w:r w:rsidR="00932EFE">
        <w:rPr>
          <w:lang w:val="en-US" w:eastAsia="x-none"/>
        </w:rPr>
        <w:t xml:space="preserve">the </w:t>
      </w:r>
      <w:r w:rsidR="00121F9E">
        <w:rPr>
          <w:lang w:val="en-US" w:eastAsia="x-none"/>
        </w:rPr>
        <w:t>MAC-CE reception</w:t>
      </w:r>
      <w:r w:rsidR="003105BB">
        <w:rPr>
          <w:lang w:val="en-US" w:eastAsia="x-none"/>
        </w:rPr>
        <w:t xml:space="preserve"> </w:t>
      </w:r>
      <w:r w:rsidR="00121F9E">
        <w:rPr>
          <w:lang w:val="en-US" w:eastAsia="x-none"/>
        </w:rPr>
        <w:t>to</w:t>
      </w:r>
      <w:r w:rsidR="003105BB">
        <w:rPr>
          <w:lang w:val="en-US" w:eastAsia="x-none"/>
        </w:rPr>
        <w:t xml:space="preserve"> </w:t>
      </w:r>
      <w:r w:rsidR="00121F9E">
        <w:rPr>
          <w:lang w:val="en-US" w:eastAsia="x-none"/>
        </w:rPr>
        <w:t>start time of the gap</w:t>
      </w:r>
      <w:r w:rsidR="003105BB">
        <w:rPr>
          <w:lang w:val="en-US" w:eastAsia="x-none"/>
        </w:rPr>
        <w:t>”</w:t>
      </w:r>
      <w:r w:rsidR="00C55E48">
        <w:rPr>
          <w:lang w:val="en-US" w:eastAsia="x-none"/>
        </w:rPr>
        <w:t xml:space="preserve"> duration</w:t>
      </w:r>
      <w:r w:rsidR="003105BB">
        <w:rPr>
          <w:lang w:val="en-US" w:eastAsia="x-none"/>
        </w:rPr>
        <w:t xml:space="preserve"> for </w:t>
      </w:r>
      <w:r w:rsidR="00E861E2">
        <w:rPr>
          <w:lang w:val="en-US" w:eastAsia="x-none"/>
        </w:rPr>
        <w:t>when</w:t>
      </w:r>
      <w:r w:rsidR="003105BB">
        <w:rPr>
          <w:lang w:val="en-US" w:eastAsia="x-none"/>
        </w:rPr>
        <w:t xml:space="preserve"> HARQ</w:t>
      </w:r>
      <w:r w:rsidR="00C55E48">
        <w:rPr>
          <w:lang w:val="en-US" w:eastAsia="x-none"/>
        </w:rPr>
        <w:t xml:space="preserve"> feedback is </w:t>
      </w:r>
      <w:r w:rsidR="00932EFE">
        <w:rPr>
          <w:lang w:val="en-US" w:eastAsia="x-none"/>
        </w:rPr>
        <w:t>enabled</w:t>
      </w:r>
      <w:r w:rsidR="00C55E48">
        <w:rPr>
          <w:lang w:val="en-US" w:eastAsia="x-none"/>
        </w:rPr>
        <w:t xml:space="preserve"> </w:t>
      </w:r>
      <w:r w:rsidR="004B4F17">
        <w:rPr>
          <w:lang w:val="en-US" w:eastAsia="x-none"/>
        </w:rPr>
        <w:t xml:space="preserve">should </w:t>
      </w:r>
      <w:r w:rsidR="003105BB">
        <w:rPr>
          <w:lang w:val="en-US" w:eastAsia="x-none"/>
        </w:rPr>
        <w:t xml:space="preserve">not be smaller than that </w:t>
      </w:r>
      <w:r w:rsidR="00E861E2">
        <w:rPr>
          <w:lang w:val="en-US" w:eastAsia="x-none"/>
        </w:rPr>
        <w:t>for when H</w:t>
      </w:r>
      <w:r w:rsidR="000B2FF0">
        <w:rPr>
          <w:lang w:val="en-US" w:eastAsia="x-none"/>
        </w:rPr>
        <w:t xml:space="preserve">ARQ feedback </w:t>
      </w:r>
      <w:r w:rsidR="00E861E2">
        <w:rPr>
          <w:lang w:val="en-US" w:eastAsia="x-none"/>
        </w:rPr>
        <w:t xml:space="preserve">is </w:t>
      </w:r>
      <w:r w:rsidR="00932EFE">
        <w:rPr>
          <w:lang w:val="en-US" w:eastAsia="x-none"/>
        </w:rPr>
        <w:t>disabled</w:t>
      </w:r>
      <w:r w:rsidR="000B2FF0">
        <w:rPr>
          <w:lang w:val="en-US" w:eastAsia="x-none"/>
        </w:rPr>
        <w:t xml:space="preserve">. </w:t>
      </w:r>
    </w:p>
    <w:p w14:paraId="75B923D8" w14:textId="57B0154A" w:rsidR="008A19C9" w:rsidRDefault="008A19C9" w:rsidP="00AB408D">
      <w:pPr>
        <w:rPr>
          <w:lang w:val="en-US" w:eastAsia="x-none"/>
        </w:rPr>
      </w:pPr>
      <w:r>
        <w:rPr>
          <w:lang w:val="en-US" w:eastAsia="x-none"/>
        </w:rPr>
        <w:t>Based on the agreed values of X1 (</w:t>
      </w:r>
      <w:r w:rsidR="004A4988">
        <w:rPr>
          <w:lang w:val="en-US" w:eastAsia="x-none"/>
        </w:rPr>
        <w:t xml:space="preserve">12 </w:t>
      </w:r>
      <w:proofErr w:type="spellStart"/>
      <w:r w:rsidR="004A4988">
        <w:rPr>
          <w:lang w:val="en-US" w:eastAsia="x-none"/>
        </w:rPr>
        <w:t>ms</w:t>
      </w:r>
      <w:proofErr w:type="spellEnd"/>
      <w:r w:rsidR="004A4988">
        <w:rPr>
          <w:lang w:val="en-US" w:eastAsia="x-none"/>
        </w:rPr>
        <w:t xml:space="preserve"> for NB-IoT and 6 </w:t>
      </w:r>
      <w:proofErr w:type="spellStart"/>
      <w:r w:rsidR="004A4988">
        <w:rPr>
          <w:lang w:val="en-US" w:eastAsia="x-none"/>
        </w:rPr>
        <w:t>ms</w:t>
      </w:r>
      <w:proofErr w:type="spellEnd"/>
      <w:r w:rsidR="004A4988">
        <w:rPr>
          <w:lang w:val="en-US" w:eastAsia="x-none"/>
        </w:rPr>
        <w:t xml:space="preserve"> for </w:t>
      </w:r>
      <w:proofErr w:type="spellStart"/>
      <w:r w:rsidR="004A4988">
        <w:rPr>
          <w:lang w:val="en-US" w:eastAsia="x-none"/>
        </w:rPr>
        <w:t>eMTC</w:t>
      </w:r>
      <w:proofErr w:type="spellEnd"/>
      <w:r>
        <w:rPr>
          <w:lang w:val="en-US" w:eastAsia="x-none"/>
        </w:rPr>
        <w:t>)</w:t>
      </w:r>
      <w:r w:rsidR="004A4988">
        <w:rPr>
          <w:lang w:val="en-US" w:eastAsia="x-none"/>
        </w:rPr>
        <w:t xml:space="preserve">, </w:t>
      </w:r>
      <w:r w:rsidR="00507F75">
        <w:rPr>
          <w:lang w:val="en-US" w:eastAsia="x-none"/>
        </w:rPr>
        <w:t xml:space="preserve">and the transmission timelines for HARQ feedback in TS 36.213, </w:t>
      </w:r>
      <w:r w:rsidR="009836C0">
        <w:rPr>
          <w:lang w:val="en-US" w:eastAsia="x-none"/>
        </w:rPr>
        <w:t>a predefined value of X2</w:t>
      </w:r>
      <w:r w:rsidR="00696230">
        <w:rPr>
          <w:lang w:val="en-US" w:eastAsia="x-none"/>
        </w:rPr>
        <w:t xml:space="preserve"> &gt;=</w:t>
      </w:r>
      <w:r w:rsidR="009836C0">
        <w:rPr>
          <w:lang w:val="en-US" w:eastAsia="x-none"/>
        </w:rPr>
        <w:t xml:space="preserve"> 1 </w:t>
      </w:r>
      <w:proofErr w:type="spellStart"/>
      <w:r w:rsidR="009836C0">
        <w:rPr>
          <w:lang w:val="en-US" w:eastAsia="x-none"/>
        </w:rPr>
        <w:t>ms</w:t>
      </w:r>
      <w:proofErr w:type="spellEnd"/>
      <w:r w:rsidR="009836C0">
        <w:rPr>
          <w:lang w:val="en-US" w:eastAsia="x-none"/>
        </w:rPr>
        <w:t xml:space="preserve"> for NB-IoT </w:t>
      </w:r>
      <w:r w:rsidR="00696230">
        <w:rPr>
          <w:lang w:val="en-US" w:eastAsia="x-none"/>
        </w:rPr>
        <w:t xml:space="preserve">and X2 &gt;= 2ms for </w:t>
      </w:r>
      <w:proofErr w:type="spellStart"/>
      <w:r w:rsidR="00696230">
        <w:rPr>
          <w:lang w:val="en-US" w:eastAsia="x-none"/>
        </w:rPr>
        <w:t>eMTC</w:t>
      </w:r>
      <w:proofErr w:type="spellEnd"/>
      <w:r w:rsidR="00696230">
        <w:rPr>
          <w:lang w:val="en-US" w:eastAsia="x-none"/>
        </w:rPr>
        <w:t xml:space="preserve"> </w:t>
      </w:r>
      <w:r w:rsidR="009836C0">
        <w:rPr>
          <w:lang w:val="en-US" w:eastAsia="x-none"/>
        </w:rPr>
        <w:t xml:space="preserve">satisfies </w:t>
      </w:r>
      <w:r w:rsidR="006B6BAD">
        <w:rPr>
          <w:lang w:val="en-US" w:eastAsia="x-none"/>
        </w:rPr>
        <w:t>the constraints mentioned above.</w:t>
      </w:r>
    </w:p>
    <w:p w14:paraId="47D2FFF1" w14:textId="23431C19" w:rsidR="001144D7" w:rsidRDefault="001144D7" w:rsidP="00AB408D">
      <w:pPr>
        <w:rPr>
          <w:lang w:val="en-US" w:eastAsia="x-none"/>
        </w:rPr>
      </w:pPr>
      <w:r>
        <w:rPr>
          <w:lang w:val="en-US" w:eastAsia="x-none"/>
        </w:rPr>
        <w:t>To this end, we make the following simplified proposal</w:t>
      </w:r>
      <w:r w:rsidR="00B46326">
        <w:rPr>
          <w:lang w:val="en-US" w:eastAsia="x-none"/>
        </w:rPr>
        <w:t xml:space="preserve"> below.</w:t>
      </w:r>
    </w:p>
    <w:p w14:paraId="69D95137" w14:textId="6FE734ED" w:rsidR="006B6BAD" w:rsidRPr="000C6EE2" w:rsidRDefault="006B6BAD" w:rsidP="00AB408D">
      <w:pPr>
        <w:rPr>
          <w:b/>
          <w:bCs/>
          <w:lang w:val="en-US" w:eastAsia="x-none"/>
        </w:rPr>
      </w:pPr>
      <w:r w:rsidRPr="000C6EE2">
        <w:rPr>
          <w:b/>
          <w:bCs/>
          <w:i/>
          <w:iCs/>
          <w:lang w:val="en-US" w:eastAsia="x-none"/>
        </w:rPr>
        <w:t>Proposal</w:t>
      </w:r>
      <w:r w:rsidR="00520B89">
        <w:rPr>
          <w:b/>
          <w:bCs/>
          <w:i/>
          <w:iCs/>
          <w:lang w:val="en-US" w:eastAsia="x-none"/>
        </w:rPr>
        <w:t xml:space="preserve"> 1</w:t>
      </w:r>
      <w:r w:rsidRPr="000C6EE2">
        <w:rPr>
          <w:b/>
          <w:bCs/>
          <w:lang w:val="en-US" w:eastAsia="x-none"/>
        </w:rPr>
        <w:t xml:space="preserve">: </w:t>
      </w:r>
      <w:r w:rsidR="00655BF8" w:rsidRPr="000C6EE2">
        <w:rPr>
          <w:b/>
          <w:bCs/>
          <w:lang w:val="en-US" w:eastAsia="x-none"/>
        </w:rPr>
        <w:t xml:space="preserve">For the aperiodic GNSS measurement gap triggered by </w:t>
      </w:r>
      <w:proofErr w:type="spellStart"/>
      <w:r w:rsidR="00655BF8" w:rsidRPr="000C6EE2">
        <w:rPr>
          <w:b/>
          <w:bCs/>
          <w:lang w:val="en-US" w:eastAsia="x-none"/>
        </w:rPr>
        <w:t>eNB</w:t>
      </w:r>
      <w:proofErr w:type="spellEnd"/>
      <w:r w:rsidR="00655BF8" w:rsidRPr="000C6EE2">
        <w:rPr>
          <w:b/>
          <w:bCs/>
          <w:lang w:val="en-US" w:eastAsia="x-none"/>
        </w:rPr>
        <w:t xml:space="preserve"> when HARQ feedback is enabled, </w:t>
      </w:r>
      <w:r w:rsidR="000C6EE2" w:rsidRPr="000C6EE2">
        <w:rPr>
          <w:b/>
          <w:bCs/>
          <w:lang w:val="en-US" w:eastAsia="x-none"/>
        </w:rPr>
        <w:t xml:space="preserve">the value of X2 is </w:t>
      </w:r>
      <w:r w:rsidR="00691BC2">
        <w:rPr>
          <w:b/>
          <w:bCs/>
          <w:lang w:val="en-US" w:eastAsia="x-none"/>
        </w:rPr>
        <w:t xml:space="preserve">predefined </w:t>
      </w:r>
      <w:r w:rsidR="00352FA1">
        <w:rPr>
          <w:b/>
          <w:bCs/>
          <w:lang w:val="en-US" w:eastAsia="x-none"/>
        </w:rPr>
        <w:t xml:space="preserve">to be </w:t>
      </w:r>
      <w:r w:rsidR="00696230">
        <w:rPr>
          <w:b/>
          <w:bCs/>
          <w:lang w:val="en-US" w:eastAsia="x-none"/>
        </w:rPr>
        <w:t>2</w:t>
      </w:r>
      <w:r w:rsidR="000C6EE2" w:rsidRPr="000C6EE2">
        <w:rPr>
          <w:b/>
          <w:bCs/>
          <w:lang w:val="en-US" w:eastAsia="x-none"/>
        </w:rPr>
        <w:t xml:space="preserve"> </w:t>
      </w:r>
      <w:proofErr w:type="spellStart"/>
      <w:r w:rsidR="000C6EE2" w:rsidRPr="000C6EE2">
        <w:rPr>
          <w:b/>
          <w:bCs/>
          <w:lang w:val="en-US" w:eastAsia="x-none"/>
        </w:rPr>
        <w:t>ms</w:t>
      </w:r>
      <w:proofErr w:type="spellEnd"/>
      <w:r w:rsidR="000C6EE2" w:rsidRPr="000C6EE2">
        <w:rPr>
          <w:b/>
          <w:bCs/>
          <w:lang w:val="en-US" w:eastAsia="x-none"/>
        </w:rPr>
        <w:t xml:space="preserve"> for both </w:t>
      </w:r>
      <w:proofErr w:type="spellStart"/>
      <w:r w:rsidR="000C6EE2" w:rsidRPr="000C6EE2">
        <w:rPr>
          <w:b/>
          <w:bCs/>
          <w:lang w:val="en-US" w:eastAsia="x-none"/>
        </w:rPr>
        <w:t>eMTC</w:t>
      </w:r>
      <w:proofErr w:type="spellEnd"/>
      <w:r w:rsidR="000C6EE2" w:rsidRPr="000C6EE2">
        <w:rPr>
          <w:b/>
          <w:bCs/>
          <w:lang w:val="en-US" w:eastAsia="x-none"/>
        </w:rPr>
        <w:t xml:space="preserve"> and NB-IoT.</w:t>
      </w:r>
    </w:p>
    <w:p w14:paraId="1A50943F" w14:textId="2EA963FB" w:rsidR="00F52549" w:rsidRDefault="00852EB7" w:rsidP="009E1E9E">
      <w:pPr>
        <w:spacing w:after="0"/>
        <w:rPr>
          <w:iCs/>
        </w:rPr>
      </w:pPr>
      <w:r>
        <w:rPr>
          <w:iCs/>
        </w:rPr>
        <w:t xml:space="preserve">With respect to </w:t>
      </w:r>
      <w:r w:rsidR="006717D7">
        <w:rPr>
          <w:iCs/>
        </w:rPr>
        <w:t>remaining GNSS validity duration, i</w:t>
      </w:r>
      <w:r w:rsidR="00F52549">
        <w:rPr>
          <w:iCs/>
        </w:rPr>
        <w:t>f the GNSS trigger is received long before the expiration of the validity timer (</w:t>
      </w:r>
      <w:r w:rsidR="00C86975">
        <w:rPr>
          <w:iCs/>
        </w:rPr>
        <w:t>e.g.,</w:t>
      </w:r>
      <w:r w:rsidR="00F52549">
        <w:rPr>
          <w:iCs/>
        </w:rPr>
        <w:t xml:space="preserve"> in case a previous validity duration report was lost), the UE should be allowed to skip the GNSS reacquisition and report the current validity duration:</w:t>
      </w:r>
    </w:p>
    <w:p w14:paraId="6D893A96" w14:textId="77777777" w:rsidR="00F52549" w:rsidRPr="00F52549" w:rsidRDefault="00F52549" w:rsidP="009E1E9E">
      <w:pPr>
        <w:spacing w:after="0"/>
        <w:rPr>
          <w:iCs/>
        </w:rPr>
      </w:pPr>
    </w:p>
    <w:p w14:paraId="21FFC649" w14:textId="46A0214D" w:rsidR="009E1E9E" w:rsidRDefault="009E1E9E" w:rsidP="009E1E9E">
      <w:pPr>
        <w:spacing w:after="0"/>
        <w:rPr>
          <w:b/>
          <w:bCs/>
          <w:iCs/>
        </w:rPr>
      </w:pPr>
      <w:r w:rsidRPr="009E1E9E">
        <w:rPr>
          <w:b/>
          <w:bCs/>
          <w:i/>
          <w:u w:val="single"/>
        </w:rPr>
        <w:t>Proposal</w:t>
      </w:r>
      <w:r w:rsidR="00520B89">
        <w:rPr>
          <w:b/>
          <w:bCs/>
          <w:i/>
          <w:u w:val="single"/>
        </w:rPr>
        <w:t xml:space="preserve"> 2</w:t>
      </w:r>
      <w:r>
        <w:rPr>
          <w:b/>
          <w:bCs/>
          <w:i/>
          <w:u w:val="single"/>
        </w:rPr>
        <w:t>:</w:t>
      </w:r>
      <w:r w:rsidRPr="009E1E9E">
        <w:rPr>
          <w:b/>
          <w:bCs/>
          <w:i/>
        </w:rPr>
        <w:t xml:space="preserve"> </w:t>
      </w:r>
      <w:r w:rsidRPr="009E1E9E">
        <w:rPr>
          <w:b/>
          <w:bCs/>
          <w:iCs/>
        </w:rPr>
        <w:t>If the UE receives a GNSS aperiodic trigger</w:t>
      </w:r>
      <w:r>
        <w:rPr>
          <w:b/>
          <w:bCs/>
          <w:iCs/>
        </w:rPr>
        <w:t xml:space="preserve"> when the remaining GNSS validity duration is </w:t>
      </w:r>
      <w:r w:rsidR="00332475">
        <w:rPr>
          <w:b/>
          <w:bCs/>
          <w:iCs/>
        </w:rPr>
        <w:t xml:space="preserve">larger </w:t>
      </w:r>
      <w:r>
        <w:rPr>
          <w:b/>
          <w:bCs/>
          <w:iCs/>
        </w:rPr>
        <w:t>than Z, the UE is allowed to skip the GNSS reacquisition.</w:t>
      </w:r>
    </w:p>
    <w:p w14:paraId="428CF365" w14:textId="5F08ABDE" w:rsidR="009E1E9E" w:rsidRPr="009E1E9E" w:rsidRDefault="00F52549" w:rsidP="009E1E9E">
      <w:pPr>
        <w:pStyle w:val="ListParagraph"/>
        <w:numPr>
          <w:ilvl w:val="0"/>
          <w:numId w:val="22"/>
        </w:numPr>
        <w:spacing w:after="0"/>
        <w:rPr>
          <w:b/>
          <w:bCs/>
          <w:iCs/>
        </w:rPr>
      </w:pPr>
      <w:r>
        <w:rPr>
          <w:b/>
          <w:bCs/>
          <w:iCs/>
        </w:rPr>
        <w:t>The UE reports the remaining validity duration after skipping the GNSS reacquisition.</w:t>
      </w:r>
    </w:p>
    <w:p w14:paraId="5CE7F3C2" w14:textId="7F344D5A" w:rsidR="009E1E9E" w:rsidRDefault="009E1E9E" w:rsidP="009E1E9E">
      <w:pPr>
        <w:spacing w:after="0"/>
        <w:rPr>
          <w:b/>
          <w:bCs/>
          <w:iCs/>
          <w:u w:val="single"/>
          <w:lang w:eastAsia="x-none"/>
        </w:rPr>
      </w:pPr>
    </w:p>
    <w:p w14:paraId="63FEE3CC" w14:textId="0BFECAD7" w:rsidR="001C2330" w:rsidRDefault="001C2330" w:rsidP="009E1E9E">
      <w:r>
        <w:t xml:space="preserve">With respect to </w:t>
      </w:r>
      <w:r w:rsidR="00E14558">
        <w:t xml:space="preserve">UE </w:t>
      </w:r>
      <w:r w:rsidR="00345D56">
        <w:t xml:space="preserve">autonomous GNSS acquisition, </w:t>
      </w:r>
      <w:r w:rsidR="00221251">
        <w:t>the following agreement</w:t>
      </w:r>
      <w:r w:rsidR="00E14558">
        <w:t xml:space="preserve"> (with emphasis on the </w:t>
      </w:r>
      <w:r w:rsidR="00E14558" w:rsidRPr="00E14558">
        <w:rPr>
          <w:highlight w:val="yellow"/>
        </w:rPr>
        <w:t>highlighted</w:t>
      </w:r>
      <w:r w:rsidR="00E14558">
        <w:t xml:space="preserve"> part)</w:t>
      </w:r>
      <w:r w:rsidR="00221251">
        <w:t xml:space="preserve"> made in RAN1#11</w:t>
      </w:r>
      <w:r w:rsidR="009B20E3">
        <w:t>1</w:t>
      </w:r>
      <w:r w:rsidR="00221251">
        <w:t xml:space="preserve"> </w:t>
      </w:r>
      <w:r w:rsidR="00710047">
        <w:t>requires some clarification:</w:t>
      </w:r>
    </w:p>
    <w:p w14:paraId="2E05FE30" w14:textId="77777777" w:rsidR="00155C94" w:rsidRPr="00155C94" w:rsidRDefault="00155C94" w:rsidP="00155C94">
      <w:pPr>
        <w:spacing w:after="0"/>
        <w:rPr>
          <w:rFonts w:ascii="Times" w:eastAsia="Batang" w:hAnsi="Times"/>
          <w:b/>
          <w:iCs/>
          <w:szCs w:val="24"/>
        </w:rPr>
      </w:pPr>
      <w:r w:rsidRPr="00155C94">
        <w:rPr>
          <w:rFonts w:ascii="Times" w:eastAsia="Batang" w:hAnsi="Times"/>
          <w:b/>
          <w:iCs/>
          <w:szCs w:val="24"/>
          <w:highlight w:val="green"/>
        </w:rPr>
        <w:t>Agreement</w:t>
      </w:r>
    </w:p>
    <w:p w14:paraId="36F5381A" w14:textId="77777777" w:rsidR="00155C94" w:rsidRPr="00155C94" w:rsidRDefault="00155C94" w:rsidP="00155C94">
      <w:pPr>
        <w:spacing w:after="0"/>
        <w:rPr>
          <w:rFonts w:eastAsia="Calibri"/>
          <w:lang w:val="en-US"/>
        </w:rPr>
      </w:pPr>
      <w:r w:rsidRPr="00155C94">
        <w:rPr>
          <w:rFonts w:eastAsia="Calibri"/>
          <w:bCs/>
          <w:iCs/>
          <w:lang w:val="en-US"/>
        </w:rPr>
        <w:lastRenderedPageBreak/>
        <w:t xml:space="preserve">For GNSS measurement in RRC connected, if </w:t>
      </w:r>
      <w:proofErr w:type="spellStart"/>
      <w:r w:rsidRPr="00155C94">
        <w:rPr>
          <w:rFonts w:eastAsia="Calibri"/>
          <w:bCs/>
          <w:iCs/>
          <w:lang w:val="en-US"/>
        </w:rPr>
        <w:t>eNB</w:t>
      </w:r>
      <w:proofErr w:type="spellEnd"/>
      <w:r w:rsidRPr="00155C94">
        <w:rPr>
          <w:rFonts w:eastAsia="Calibri"/>
          <w:bCs/>
          <w:iCs/>
          <w:lang w:val="en-US"/>
        </w:rPr>
        <w:t xml:space="preserve"> </w:t>
      </w:r>
      <w:proofErr w:type="spellStart"/>
      <w:r w:rsidRPr="00155C94">
        <w:rPr>
          <w:rFonts w:eastAsia="Calibri"/>
          <w:bCs/>
          <w:iCs/>
          <w:lang w:val="en-US"/>
        </w:rPr>
        <w:t>aperiodically</w:t>
      </w:r>
      <w:proofErr w:type="spellEnd"/>
      <w:r w:rsidRPr="00155C94">
        <w:rPr>
          <w:rFonts w:eastAsia="Calibri"/>
          <w:bCs/>
          <w:iCs/>
          <w:lang w:val="en-US"/>
        </w:rPr>
        <w:t xml:space="preserve"> triggers connected UE to make GNSS measurement, UE can re-acquire GNSS position fix with a </w:t>
      </w:r>
      <w:proofErr w:type="gramStart"/>
      <w:r w:rsidRPr="00155C94">
        <w:rPr>
          <w:rFonts w:eastAsia="Calibri"/>
          <w:bCs/>
          <w:iCs/>
          <w:lang w:val="en-US"/>
        </w:rPr>
        <w:t>gap</w:t>
      </w:r>
      <w:proofErr w:type="gramEnd"/>
    </w:p>
    <w:p w14:paraId="78760DEA" w14:textId="77777777" w:rsidR="00155C94" w:rsidRPr="00155C94" w:rsidRDefault="00155C94" w:rsidP="00155C94">
      <w:pPr>
        <w:numPr>
          <w:ilvl w:val="0"/>
          <w:numId w:val="10"/>
        </w:numPr>
        <w:snapToGrid w:val="0"/>
        <w:spacing w:after="0"/>
        <w:ind w:left="720"/>
        <w:rPr>
          <w:rFonts w:eastAsia="Batang"/>
        </w:rPr>
      </w:pPr>
      <w:r w:rsidRPr="00155C94">
        <w:rPr>
          <w:rFonts w:eastAsia="Batang"/>
        </w:rPr>
        <w:t>FFS details of gap configuration</w:t>
      </w:r>
    </w:p>
    <w:p w14:paraId="6400CD5B" w14:textId="77777777" w:rsidR="00155C94" w:rsidRPr="00155C94" w:rsidRDefault="00155C94" w:rsidP="00155C94">
      <w:pPr>
        <w:spacing w:after="0"/>
        <w:rPr>
          <w:rFonts w:eastAsia="SimSun"/>
          <w:bCs/>
          <w:iCs/>
          <w:lang w:val="en-US" w:eastAsia="ko-KR"/>
        </w:rPr>
      </w:pPr>
      <w:r w:rsidRPr="00155C94">
        <w:rPr>
          <w:rFonts w:eastAsia="SimSun"/>
          <w:bCs/>
          <w:iCs/>
          <w:lang w:eastAsia="ko-KR"/>
        </w:rPr>
        <w:t xml:space="preserve">The UE may re-acquire GNSS autonomously (when configured by the network) </w:t>
      </w:r>
      <w:r w:rsidRPr="00E14558">
        <w:rPr>
          <w:rFonts w:eastAsia="SimSun"/>
          <w:bCs/>
          <w:iCs/>
          <w:highlight w:val="yellow"/>
          <w:lang w:eastAsia="ko-KR"/>
        </w:rPr>
        <w:t xml:space="preserve">if UE does not receive </w:t>
      </w:r>
      <w:proofErr w:type="spellStart"/>
      <w:r w:rsidRPr="00E14558">
        <w:rPr>
          <w:rFonts w:eastAsia="SimSun"/>
          <w:bCs/>
          <w:iCs/>
          <w:highlight w:val="yellow"/>
          <w:lang w:eastAsia="ko-KR"/>
        </w:rPr>
        <w:t>eNB</w:t>
      </w:r>
      <w:proofErr w:type="spellEnd"/>
      <w:r w:rsidRPr="00E14558">
        <w:rPr>
          <w:rFonts w:eastAsia="SimSun"/>
          <w:bCs/>
          <w:iCs/>
          <w:highlight w:val="yellow"/>
          <w:lang w:eastAsia="ko-KR"/>
        </w:rPr>
        <w:t xml:space="preserve"> trigger to make GNSS </w:t>
      </w:r>
      <w:proofErr w:type="spellStart"/>
      <w:r w:rsidRPr="00E14558">
        <w:rPr>
          <w:rFonts w:eastAsia="SimSun"/>
          <w:bCs/>
          <w:iCs/>
          <w:highlight w:val="yellow"/>
          <w:lang w:eastAsia="ko-KR"/>
        </w:rPr>
        <w:t>measur</w:t>
      </w:r>
      <w:r w:rsidRPr="00E14558">
        <w:rPr>
          <w:rFonts w:eastAsia="SimSun"/>
          <w:bCs/>
          <w:iCs/>
          <w:highlight w:val="yellow"/>
          <w:lang w:val="en-US" w:eastAsia="ko-KR"/>
        </w:rPr>
        <w:t>ement</w:t>
      </w:r>
      <w:proofErr w:type="spellEnd"/>
    </w:p>
    <w:p w14:paraId="0DD305F0" w14:textId="77777777" w:rsidR="00155C94" w:rsidRPr="00155C94" w:rsidRDefault="00155C94" w:rsidP="00155C94">
      <w:pPr>
        <w:numPr>
          <w:ilvl w:val="0"/>
          <w:numId w:val="10"/>
        </w:numPr>
        <w:snapToGrid w:val="0"/>
        <w:spacing w:after="0"/>
        <w:ind w:left="720"/>
        <w:rPr>
          <w:rFonts w:eastAsia="Batang"/>
        </w:rPr>
      </w:pPr>
      <w:r w:rsidRPr="00155C94">
        <w:rPr>
          <w:rFonts w:eastAsia="Batang"/>
        </w:rPr>
        <w:t xml:space="preserve">FFS based on configured timing </w:t>
      </w:r>
    </w:p>
    <w:p w14:paraId="33B71977" w14:textId="77777777" w:rsidR="00710047" w:rsidRDefault="00710047" w:rsidP="009E1E9E"/>
    <w:p w14:paraId="76FDFC8C" w14:textId="757B13CF" w:rsidR="00710047" w:rsidRDefault="00710047" w:rsidP="009E1E9E">
      <w:r>
        <w:t xml:space="preserve">Specifically, it should be </w:t>
      </w:r>
      <w:r w:rsidR="001A239A">
        <w:t>clarified</w:t>
      </w:r>
      <w:r>
        <w:t xml:space="preserve"> that </w:t>
      </w:r>
      <w:r w:rsidR="00870094">
        <w:t>the language “</w:t>
      </w:r>
      <w:r w:rsidR="00870094" w:rsidRPr="00E14558">
        <w:rPr>
          <w:i/>
          <w:iCs/>
          <w:highlight w:val="yellow"/>
        </w:rPr>
        <w:t xml:space="preserve">if UE does not receive </w:t>
      </w:r>
      <w:proofErr w:type="spellStart"/>
      <w:r w:rsidR="00870094" w:rsidRPr="00E14558">
        <w:rPr>
          <w:i/>
          <w:iCs/>
          <w:highlight w:val="yellow"/>
        </w:rPr>
        <w:t>eNB</w:t>
      </w:r>
      <w:proofErr w:type="spellEnd"/>
      <w:r w:rsidR="00870094" w:rsidRPr="00E14558">
        <w:rPr>
          <w:i/>
          <w:iCs/>
          <w:highlight w:val="yellow"/>
        </w:rPr>
        <w:t xml:space="preserve"> trigger to make GNSS measurement</w:t>
      </w:r>
      <w:r w:rsidR="00870094">
        <w:t>”</w:t>
      </w:r>
      <w:r w:rsidR="001A239A">
        <w:t xml:space="preserve"> refers to the reception of a trigger</w:t>
      </w:r>
      <w:r w:rsidR="00633416">
        <w:t xml:space="preserve"> </w:t>
      </w:r>
      <w:r w:rsidR="00CB2C28">
        <w:t>“</w:t>
      </w:r>
      <w:r w:rsidR="00633416">
        <w:t>at a point in time</w:t>
      </w:r>
      <w:r w:rsidR="00CB2C28">
        <w:t>”</w:t>
      </w:r>
      <w:r w:rsidR="00633416">
        <w:t>,</w:t>
      </w:r>
      <w:r w:rsidR="00CB2C28">
        <w:t xml:space="preserve"> as opposed to “</w:t>
      </w:r>
      <w:r w:rsidR="006A7C40">
        <w:t xml:space="preserve">never </w:t>
      </w:r>
      <w:r w:rsidR="00E14558">
        <w:t>during</w:t>
      </w:r>
      <w:r w:rsidR="006A7C40">
        <w:t xml:space="preserve"> the course of a connection”.</w:t>
      </w:r>
      <w:r w:rsidR="00633416">
        <w:t xml:space="preserve"> </w:t>
      </w:r>
      <w:r w:rsidR="00862FBC">
        <w:t xml:space="preserve">In other words, it may well be the case that </w:t>
      </w:r>
      <w:r w:rsidR="006C000B">
        <w:t xml:space="preserve">during a connection, at a first time-instant T1, the UE received </w:t>
      </w:r>
      <w:proofErr w:type="gramStart"/>
      <w:r w:rsidR="006C000B">
        <w:t>a</w:t>
      </w:r>
      <w:proofErr w:type="gramEnd"/>
      <w:r w:rsidR="006C000B">
        <w:t xml:space="preserve"> </w:t>
      </w:r>
      <w:proofErr w:type="spellStart"/>
      <w:r w:rsidR="006C000B">
        <w:t>eNB</w:t>
      </w:r>
      <w:proofErr w:type="spellEnd"/>
      <w:r w:rsidR="006C000B">
        <w:t xml:space="preserve"> trigger</w:t>
      </w:r>
      <w:r w:rsidR="008A0B29">
        <w:t xml:space="preserve"> to make a GNSS measurement, and did so successfully (thereby renewing its GNSS validity duration)</w:t>
      </w:r>
      <w:r w:rsidR="00B61D41">
        <w:t xml:space="preserve">, but it did not receive a </w:t>
      </w:r>
      <w:proofErr w:type="spellStart"/>
      <w:r w:rsidR="00B61D41">
        <w:t>eNB</w:t>
      </w:r>
      <w:proofErr w:type="spellEnd"/>
      <w:r w:rsidR="00B61D41">
        <w:t xml:space="preserve"> trigger at a later time-instant T2</w:t>
      </w:r>
      <w:r w:rsidR="000524D6">
        <w:t>, prior to the expiry of the renewed GNSS validity duration. In this case, the UE should be able to</w:t>
      </w:r>
      <w:r w:rsidR="0048490A">
        <w:t xml:space="preserve"> autonomously re-acquire GNSS</w:t>
      </w:r>
      <w:r w:rsidR="007644CF">
        <w:t xml:space="preserve"> at or after </w:t>
      </w:r>
      <w:r w:rsidR="00B021B7">
        <w:t>T2</w:t>
      </w:r>
      <w:r w:rsidR="0048490A">
        <w:t>, per the agreed procedures.</w:t>
      </w:r>
    </w:p>
    <w:p w14:paraId="2C560C14" w14:textId="64ECBF17" w:rsidR="0048490A" w:rsidRPr="00787519" w:rsidRDefault="00066941" w:rsidP="009E1E9E">
      <w:pPr>
        <w:rPr>
          <w:b/>
          <w:bCs/>
        </w:rPr>
      </w:pPr>
      <w:r w:rsidRPr="00787519">
        <w:rPr>
          <w:b/>
          <w:bCs/>
          <w:i/>
          <w:iCs/>
        </w:rPr>
        <w:t>Proposal</w:t>
      </w:r>
      <w:r w:rsidR="00520B89">
        <w:rPr>
          <w:b/>
          <w:bCs/>
          <w:i/>
          <w:iCs/>
        </w:rPr>
        <w:t xml:space="preserve"> 3</w:t>
      </w:r>
      <w:r w:rsidRPr="00787519">
        <w:rPr>
          <w:b/>
          <w:bCs/>
        </w:rPr>
        <w:t xml:space="preserve">: The receipt of a prior </w:t>
      </w:r>
      <w:proofErr w:type="spellStart"/>
      <w:r w:rsidRPr="00787519">
        <w:rPr>
          <w:b/>
          <w:bCs/>
        </w:rPr>
        <w:t>eNB</w:t>
      </w:r>
      <w:proofErr w:type="spellEnd"/>
      <w:r w:rsidRPr="00787519">
        <w:rPr>
          <w:b/>
          <w:bCs/>
        </w:rPr>
        <w:t xml:space="preserve">-trigger </w:t>
      </w:r>
      <w:r w:rsidR="00D87C0F" w:rsidRPr="00787519">
        <w:rPr>
          <w:b/>
          <w:bCs/>
        </w:rPr>
        <w:t xml:space="preserve">to make a GNSS measurement </w:t>
      </w:r>
      <w:r w:rsidR="00C97B04" w:rsidRPr="00787519">
        <w:rPr>
          <w:b/>
          <w:bCs/>
        </w:rPr>
        <w:t xml:space="preserve">during a connection </w:t>
      </w:r>
      <w:r w:rsidR="00D87C0F" w:rsidRPr="00787519">
        <w:rPr>
          <w:b/>
          <w:bCs/>
        </w:rPr>
        <w:t xml:space="preserve">does not preclude the UE from autonomously re-acquiring GNSS </w:t>
      </w:r>
      <w:r w:rsidR="00B021B7" w:rsidRPr="00787519">
        <w:rPr>
          <w:b/>
          <w:bCs/>
        </w:rPr>
        <w:t>later</w:t>
      </w:r>
      <w:r w:rsidR="00C97B04" w:rsidRPr="00787519">
        <w:rPr>
          <w:b/>
          <w:bCs/>
        </w:rPr>
        <w:t xml:space="preserve"> during</w:t>
      </w:r>
      <w:r w:rsidR="00D87C0F" w:rsidRPr="00787519">
        <w:rPr>
          <w:b/>
          <w:bCs/>
        </w:rPr>
        <w:t xml:space="preserve"> the connection</w:t>
      </w:r>
      <w:r w:rsidR="005E75D6" w:rsidRPr="00787519">
        <w:rPr>
          <w:b/>
          <w:bCs/>
        </w:rPr>
        <w:t>.</w:t>
      </w:r>
    </w:p>
    <w:p w14:paraId="59AC3D8D" w14:textId="1AA65FEF" w:rsidR="00FD11FE" w:rsidRDefault="00127027" w:rsidP="00FD11FE">
      <w:pPr>
        <w:pStyle w:val="Heading1"/>
        <w:numPr>
          <w:ilvl w:val="0"/>
          <w:numId w:val="1"/>
        </w:numPr>
        <w:tabs>
          <w:tab w:val="num" w:pos="720"/>
        </w:tabs>
        <w:ind w:left="720" w:hanging="720"/>
        <w:jc w:val="both"/>
      </w:pPr>
      <w:r>
        <w:t>Closed-</w:t>
      </w:r>
      <w:r w:rsidR="004C7117">
        <w:t xml:space="preserve">loop </w:t>
      </w:r>
      <w:r w:rsidR="00D67FCC">
        <w:t>corrections</w:t>
      </w:r>
    </w:p>
    <w:p w14:paraId="06250E35" w14:textId="694AB0C9" w:rsidR="001F0BF3" w:rsidRDefault="001F0BF3" w:rsidP="001F0BF3">
      <w:pPr>
        <w:pStyle w:val="Style2"/>
        <w:numPr>
          <w:ilvl w:val="1"/>
          <w:numId w:val="1"/>
        </w:numPr>
      </w:pPr>
      <w:r>
        <w:t>Modifications to TA for PRACH transmission</w:t>
      </w:r>
    </w:p>
    <w:p w14:paraId="7A433B92" w14:textId="7C441907" w:rsidR="001F0BF3" w:rsidRDefault="001F0BF3" w:rsidP="00BA0D76">
      <w:pPr>
        <w:rPr>
          <w:b/>
          <w:bCs/>
        </w:rPr>
      </w:pPr>
    </w:p>
    <w:p w14:paraId="4DCA0E3A" w14:textId="0C599B7F" w:rsidR="00241957" w:rsidRPr="00241957" w:rsidRDefault="00241957" w:rsidP="00241957">
      <w:pPr>
        <w:rPr>
          <w:lang w:val="en-US"/>
        </w:rPr>
      </w:pPr>
      <w:r w:rsidRPr="00241957">
        <w:rPr>
          <w:lang w:val="en-US"/>
        </w:rPr>
        <w:t>Currently, a UE uses the following formula to determine the timing advance</w:t>
      </w:r>
      <w:r w:rsidR="00361DDE">
        <w:rPr>
          <w:lang w:val="en-US"/>
        </w:rPr>
        <w:t>:</w:t>
      </w:r>
    </w:p>
    <w:p w14:paraId="5B90A6FA" w14:textId="64DE7923" w:rsidR="00241957" w:rsidRPr="00CC2D05" w:rsidRDefault="00724556" w:rsidP="00241957">
      <w:pPr>
        <w:rPr>
          <w:lang w:val="en-US"/>
        </w:rPr>
      </w:pPr>
      <m:oMathPara>
        <m:oMathParaPr>
          <m:jc m:val="centerGroup"/>
        </m:oMathParaPr>
        <m:oMath>
          <m:sSub>
            <m:sSubPr>
              <m:ctrlPr>
                <w:rPr>
                  <w:rFonts w:ascii="Cambria Math" w:hAnsi="Cambria Math"/>
                  <w:i/>
                  <w:iCs/>
                  <w:lang w:val="en-US"/>
                </w:rPr>
              </m:ctrlPr>
            </m:sSubPr>
            <m:e>
              <m:r>
                <w:rPr>
                  <w:rFonts w:ascii="Cambria Math" w:hAnsi="Cambria Math"/>
                </w:rPr>
                <m:t>T</m:t>
              </m:r>
            </m:e>
            <m:sub>
              <m:r>
                <m:rPr>
                  <m:nor/>
                </m:rPr>
                <w:rPr>
                  <w:lang w:val="en-US"/>
                </w:rPr>
                <m:t>TA</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m:t>
              </m:r>
              <m:sSub>
                <m:sSubPr>
                  <m:ctrlPr>
                    <w:rPr>
                      <w:rFonts w:ascii="Cambria Math" w:hAnsi="Cambria Math"/>
                      <w:i/>
                      <w:iCs/>
                      <w:lang w:val="en-US"/>
                    </w:rPr>
                  </m:ctrlPr>
                </m:sSubPr>
                <m:e>
                  <m:r>
                    <w:rPr>
                      <w:rFonts w:ascii="Cambria Math" w:hAnsi="Cambria Math"/>
                    </w:rPr>
                    <m:t>N</m:t>
                  </m:r>
                </m:e>
                <m:sub>
                  <m:r>
                    <m:rPr>
                      <m:nor/>
                    </m:rPr>
                    <w:rPr>
                      <w:lang w:val="en-US"/>
                    </w:rPr>
                    <m:t>TA,offset</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UE</m:t>
                  </m:r>
                </m:sup>
              </m:sSubSup>
            </m:e>
          </m:d>
          <m:sSub>
            <m:sSubPr>
              <m:ctrlPr>
                <w:rPr>
                  <w:rFonts w:ascii="Cambria Math" w:hAnsi="Cambria Math"/>
                  <w:i/>
                  <w:iCs/>
                  <w:lang w:val="en-US"/>
                </w:rPr>
              </m:ctrlPr>
            </m:sSubPr>
            <m:e>
              <m:r>
                <w:rPr>
                  <w:rFonts w:ascii="Cambria Math" w:hAnsi="Cambria Math"/>
                </w:rPr>
                <m:t>T</m:t>
              </m:r>
            </m:e>
            <m:sub>
              <m:r>
                <m:rPr>
                  <m:nor/>
                </m:rPr>
                <w:rPr>
                  <w:lang w:val="en-US"/>
                </w:rPr>
                <m:t>s</m:t>
              </m:r>
            </m:sub>
          </m:sSub>
        </m:oMath>
      </m:oMathPara>
    </w:p>
    <w:p w14:paraId="004D69F7" w14:textId="5E3A5493" w:rsidR="00241957" w:rsidRPr="00241957" w:rsidRDefault="004F631C" w:rsidP="001F5A09">
      <w:pPr>
        <w:rPr>
          <w:lang w:val="en-US"/>
        </w:rPr>
      </w:pPr>
      <w:r>
        <w:rPr>
          <w:iCs/>
          <w:lang w:val="en-US"/>
        </w:rPr>
        <w:t>w</w:t>
      </w:r>
      <w:r w:rsidR="001F5A09">
        <w:rPr>
          <w:iCs/>
          <w:lang w:val="en-US"/>
        </w:rPr>
        <w:t xml:space="preserve">here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1F5A09">
        <w:rPr>
          <w:lang w:val="en-US"/>
        </w:rPr>
        <w:t xml:space="preserve"> denotes the</w:t>
      </w:r>
      <w:r w:rsidR="00241957" w:rsidRPr="00241957">
        <w:rPr>
          <w:lang w:val="en-US"/>
        </w:rPr>
        <w:t xml:space="preserve"> TA component based on </w:t>
      </w:r>
      <w:r w:rsidR="00A137C2">
        <w:rPr>
          <w:lang w:val="en-US"/>
        </w:rPr>
        <w:t>accumulating</w:t>
      </w:r>
      <w:r w:rsidR="00241957" w:rsidRPr="00241957">
        <w:rPr>
          <w:lang w:val="en-US"/>
        </w:rPr>
        <w:t xml:space="preserve"> “TA command</w:t>
      </w:r>
      <w:r w:rsidR="00A137C2">
        <w:rPr>
          <w:lang w:val="en-US"/>
        </w:rPr>
        <w:t>s</w:t>
      </w:r>
      <w:r w:rsidR="00241957" w:rsidRPr="00241957">
        <w:rPr>
          <w:lang w:val="en-US"/>
        </w:rPr>
        <w:t>”</w:t>
      </w:r>
      <w:r w:rsidR="00A137C2">
        <w:rPr>
          <w:lang w:val="en-US"/>
        </w:rPr>
        <w:t xml:space="preserve"> received</w:t>
      </w:r>
      <w:r w:rsidR="00241957" w:rsidRPr="00241957">
        <w:rPr>
          <w:lang w:val="en-US"/>
        </w:rPr>
        <w:t xml:space="preserve"> from the </w:t>
      </w:r>
      <w:proofErr w:type="spellStart"/>
      <w:r w:rsidR="00361DDE">
        <w:rPr>
          <w:lang w:val="en-US"/>
        </w:rPr>
        <w:t>eNB</w:t>
      </w:r>
      <w:proofErr w:type="spellEnd"/>
      <w:r w:rsidR="001F5A09">
        <w:rPr>
          <w:lang w:val="en-US"/>
        </w:rPr>
        <w:t>.</w:t>
      </w:r>
    </w:p>
    <w:p w14:paraId="213FB9C3" w14:textId="4C64DB5C" w:rsidR="00D71872" w:rsidRDefault="00BE7C1C" w:rsidP="00D71872">
      <w:pPr>
        <w:rPr>
          <w:iCs/>
          <w:lang w:val="en-US"/>
        </w:rPr>
      </w:pPr>
      <w:r>
        <w:rPr>
          <w:lang w:val="en-US"/>
        </w:rPr>
        <w:t>A</w:t>
      </w:r>
      <w:r w:rsidR="00241957" w:rsidRPr="00241957">
        <w:rPr>
          <w:lang w:val="en-US"/>
        </w:rPr>
        <w:t xml:space="preserve">ny time a UE transmits a NPRACH, it uses a value of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51260C">
        <w:rPr>
          <w:iCs/>
          <w:lang w:val="en-US"/>
        </w:rPr>
        <w:t xml:space="preserve"> (i.e., it flushes </w:t>
      </w:r>
      <w:r w:rsidR="00581E24">
        <w:rPr>
          <w:iCs/>
          <w:lang w:val="en-US"/>
        </w:rPr>
        <w:t>any accumulated TA commands that it may have received</w:t>
      </w:r>
      <w:r w:rsidR="0051260C">
        <w:rPr>
          <w:iCs/>
          <w:lang w:val="en-US"/>
        </w:rPr>
        <w:t>)</w:t>
      </w:r>
      <w:r w:rsidR="00D71872">
        <w:rPr>
          <w:lang w:val="en-US"/>
        </w:rPr>
        <w:t xml:space="preserve">. </w:t>
      </w:r>
      <w:r w:rsidR="000F526F">
        <w:rPr>
          <w:lang w:val="en-US"/>
        </w:rPr>
        <w:t>As</w:t>
      </w:r>
      <w:r w:rsidR="00D71872">
        <w:rPr>
          <w:lang w:val="en-US"/>
        </w:rPr>
        <w:t xml:space="preserve"> an example,</w:t>
      </w:r>
      <w:r w:rsidR="00241957" w:rsidRPr="00241957">
        <w:rPr>
          <w:lang w:val="en-US"/>
        </w:rPr>
        <w:t xml:space="preserve"> an NPRACH triggered by a “PDCCH order” </w:t>
      </w:r>
      <w:r w:rsidR="00E61201">
        <w:rPr>
          <w:lang w:val="en-US"/>
        </w:rPr>
        <w:t xml:space="preserve">in connected mode </w:t>
      </w:r>
      <w:r w:rsidR="00241957" w:rsidRPr="00241957">
        <w:rPr>
          <w:lang w:val="en-US"/>
        </w:rPr>
        <w:t xml:space="preserve">uses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sidR="00D71872">
        <w:rPr>
          <w:iCs/>
          <w:lang w:val="en-US"/>
        </w:rPr>
        <w:t>.</w:t>
      </w:r>
    </w:p>
    <w:p w14:paraId="5B811BAD" w14:textId="29534F9B" w:rsidR="001F0BF3" w:rsidRPr="00BE41CF" w:rsidRDefault="00D71872" w:rsidP="00D71872">
      <w:pPr>
        <w:rPr>
          <w:b/>
          <w:bCs/>
          <w:iCs/>
          <w:lang w:val="en-US"/>
        </w:rPr>
      </w:pPr>
      <w:r w:rsidRPr="00BE41CF">
        <w:rPr>
          <w:b/>
          <w:bCs/>
          <w:i/>
          <w:u w:val="single"/>
          <w:lang w:val="en-US"/>
        </w:rPr>
        <w:t>Observation</w:t>
      </w:r>
      <w:r w:rsidR="00050135" w:rsidRPr="00BE41CF">
        <w:rPr>
          <w:b/>
          <w:bCs/>
          <w:i/>
          <w:u w:val="single"/>
          <w:lang w:val="en-US"/>
        </w:rPr>
        <w:t xml:space="preserve"> </w:t>
      </w:r>
      <w:r w:rsidR="00601F67">
        <w:rPr>
          <w:b/>
          <w:bCs/>
          <w:i/>
          <w:u w:val="single"/>
          <w:lang w:val="en-US"/>
        </w:rPr>
        <w:t>1</w:t>
      </w:r>
      <w:r w:rsidRPr="00BE41CF">
        <w:rPr>
          <w:b/>
          <w:bCs/>
          <w:iCs/>
          <w:lang w:val="en-US"/>
        </w:rPr>
        <w:t xml:space="preserve">: </w:t>
      </w:r>
      <w:r w:rsidR="00241957" w:rsidRPr="00BE41CF">
        <w:rPr>
          <w:b/>
          <w:bCs/>
          <w:lang w:val="en-US"/>
        </w:rPr>
        <w:t xml:space="preserve"> </w:t>
      </w:r>
      <w:r w:rsidR="004007A4" w:rsidRPr="00BE41CF">
        <w:rPr>
          <w:b/>
          <w:bCs/>
          <w:lang w:val="en-US"/>
        </w:rPr>
        <w:t>According to current specifications, a</w:t>
      </w:r>
      <w:r w:rsidR="00241957" w:rsidRPr="00BE41CF">
        <w:rPr>
          <w:b/>
          <w:bCs/>
          <w:lang w:val="en-US"/>
        </w:rPr>
        <w:t xml:space="preserve">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008D6583" w:rsidRPr="00BE41CF">
        <w:rPr>
          <w:b/>
          <w:bCs/>
          <w:iCs/>
          <w:lang w:val="en-US"/>
        </w:rPr>
        <w:t>.</w:t>
      </w:r>
    </w:p>
    <w:p w14:paraId="3504D165" w14:textId="51DE9EC9" w:rsidR="006601EE" w:rsidRPr="006601EE" w:rsidRDefault="006E0363" w:rsidP="003150CA">
      <w:pPr>
        <w:rPr>
          <w:lang w:val="en-US"/>
        </w:rPr>
      </w:pPr>
      <w:r>
        <w:rPr>
          <w:iCs/>
          <w:lang w:val="en-US"/>
        </w:rPr>
        <w:t xml:space="preserve">In NTN,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lang w:val="en-US"/>
        </w:rPr>
        <w:t xml:space="preserve"> denotes the</w:t>
      </w:r>
      <w:r w:rsidR="006601EE" w:rsidRPr="006601EE">
        <w:rPr>
          <w:lang w:val="en-US"/>
        </w:rPr>
        <w:t xml:space="preserve"> TA component specific to satellite </w:t>
      </w:r>
      <w:r w:rsidR="00233681" w:rsidRPr="006601EE">
        <w:rPr>
          <w:lang w:val="en-US"/>
        </w:rPr>
        <w:t>communications and</w:t>
      </w:r>
      <w:r w:rsidR="00FB6F2E">
        <w:rPr>
          <w:lang w:val="en-US"/>
        </w:rPr>
        <w:t xml:space="preserve"> is </w:t>
      </w:r>
      <w:r w:rsidR="006601EE" w:rsidRPr="006601EE">
        <w:rPr>
          <w:lang w:val="en-US"/>
        </w:rPr>
        <w:t>determined by the UE based on</w:t>
      </w:r>
      <w:r w:rsidR="003150CA">
        <w:rPr>
          <w:lang w:val="en-US"/>
        </w:rPr>
        <w:t xml:space="preserve"> t</w:t>
      </w:r>
      <w:r w:rsidR="006601EE" w:rsidRPr="006601EE">
        <w:rPr>
          <w:lang w:val="en-US"/>
        </w:rPr>
        <w:t xml:space="preserve">he UE’s own location </w:t>
      </w:r>
      <w:r w:rsidR="00CB3D9E">
        <w:rPr>
          <w:lang w:val="en-US"/>
        </w:rPr>
        <w:t xml:space="preserve">and </w:t>
      </w:r>
      <w:r w:rsidR="00BE41CF">
        <w:rPr>
          <w:lang w:val="en-US"/>
        </w:rPr>
        <w:t>the</w:t>
      </w:r>
      <w:r w:rsidR="006601EE" w:rsidRPr="006601EE">
        <w:rPr>
          <w:lang w:val="en-US"/>
        </w:rPr>
        <w:t xml:space="preserve"> NTN serving satellite’s </w:t>
      </w:r>
      <w:r w:rsidR="00CB3D9E">
        <w:rPr>
          <w:lang w:val="en-US"/>
        </w:rPr>
        <w:t>ephemeris</w:t>
      </w:r>
      <w:r w:rsidR="00FA4F58">
        <w:rPr>
          <w:lang w:val="en-US"/>
        </w:rPr>
        <w:t>.</w:t>
      </w:r>
    </w:p>
    <w:p w14:paraId="37843234" w14:textId="4B0BD816" w:rsidR="006601EE" w:rsidRDefault="006601EE" w:rsidP="00C0131E">
      <w:pPr>
        <w:rPr>
          <w:lang w:val="en-US"/>
        </w:rPr>
      </w:pPr>
      <w:r w:rsidRPr="006601EE">
        <w:rPr>
          <w:lang w:val="en-US"/>
        </w:rPr>
        <w:t xml:space="preserve">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6601EE">
        <w:rPr>
          <w:lang w:val="en-US"/>
        </w:rPr>
        <w:t xml:space="preserve"> depends on the accura</w:t>
      </w:r>
      <w:r w:rsidR="0030188D">
        <w:rPr>
          <w:lang w:val="en-US"/>
        </w:rPr>
        <w:t>cy</w:t>
      </w:r>
      <w:r w:rsidRPr="006601EE">
        <w:rPr>
          <w:lang w:val="en-US"/>
        </w:rPr>
        <w:t xml:space="preserve"> of </w:t>
      </w:r>
      <w:r w:rsidR="000F526F">
        <w:rPr>
          <w:lang w:val="en-US"/>
        </w:rPr>
        <w:t xml:space="preserve">the </w:t>
      </w:r>
      <w:r w:rsidRPr="006601EE">
        <w:rPr>
          <w:lang w:val="en-US"/>
        </w:rPr>
        <w:t>location info</w:t>
      </w:r>
      <w:r w:rsidR="000F526F">
        <w:rPr>
          <w:lang w:val="en-US"/>
        </w:rPr>
        <w:t>rmation</w:t>
      </w:r>
      <w:r w:rsidR="00C0131E">
        <w:rPr>
          <w:lang w:val="en-US"/>
        </w:rPr>
        <w:t>. For example, i</w:t>
      </w:r>
      <w:r w:rsidRPr="006601EE">
        <w:rPr>
          <w:lang w:val="en-US"/>
        </w:rPr>
        <w:t xml:space="preserve">f </w:t>
      </w:r>
      <w:r w:rsidR="00C0131E">
        <w:rPr>
          <w:lang w:val="en-US"/>
        </w:rPr>
        <w:t xml:space="preserve">a </w:t>
      </w:r>
      <w:r w:rsidRPr="006601EE">
        <w:rPr>
          <w:lang w:val="en-US"/>
        </w:rPr>
        <w:t xml:space="preserve">considerable </w:t>
      </w:r>
      <w:r w:rsidR="00C0131E">
        <w:rPr>
          <w:lang w:val="en-US"/>
        </w:rPr>
        <w:t xml:space="preserve">amount of </w:t>
      </w:r>
      <w:r w:rsidRPr="006601EE">
        <w:rPr>
          <w:lang w:val="en-US"/>
        </w:rPr>
        <w:t xml:space="preserve">time has passed since the last GNSS position fix, the accuracy </w:t>
      </w:r>
      <w:r w:rsidR="00C0131E">
        <w:rPr>
          <w:lang w:val="en-US"/>
        </w:rPr>
        <w:t xml:space="preserve">of this term </w:t>
      </w:r>
      <w:r w:rsidRPr="006601EE">
        <w:rPr>
          <w:lang w:val="en-US"/>
        </w:rPr>
        <w:t xml:space="preserve">can </w:t>
      </w:r>
      <w:proofErr w:type="gramStart"/>
      <w:r w:rsidR="00BE516B">
        <w:rPr>
          <w:lang w:val="en-US"/>
        </w:rPr>
        <w:t>impacted</w:t>
      </w:r>
      <w:proofErr w:type="gramEnd"/>
      <w:r w:rsidR="00464C98">
        <w:rPr>
          <w:lang w:val="en-US"/>
        </w:rPr>
        <w:t>.</w:t>
      </w:r>
    </w:p>
    <w:p w14:paraId="1E5D727E" w14:textId="3463AB30" w:rsidR="006601EE" w:rsidRPr="00BE41CF" w:rsidRDefault="00464C98" w:rsidP="00C0131E">
      <w:pPr>
        <w:rPr>
          <w:b/>
          <w:bCs/>
          <w:lang w:val="en-US"/>
        </w:rPr>
      </w:pPr>
      <w:r w:rsidRPr="00BE41CF">
        <w:rPr>
          <w:b/>
          <w:bCs/>
          <w:i/>
          <w:iCs/>
          <w:u w:val="single"/>
          <w:lang w:val="en-US"/>
        </w:rPr>
        <w:t>Observation</w:t>
      </w:r>
      <w:r w:rsidR="00050135" w:rsidRPr="00BE41CF">
        <w:rPr>
          <w:b/>
          <w:bCs/>
          <w:i/>
          <w:iCs/>
          <w:u w:val="single"/>
          <w:lang w:val="en-US"/>
        </w:rPr>
        <w:t xml:space="preserve"> </w:t>
      </w:r>
      <w:r w:rsidR="00601F67">
        <w:rPr>
          <w:b/>
          <w:bCs/>
          <w:i/>
          <w:iCs/>
          <w:u w:val="single"/>
          <w:lang w:val="en-US"/>
        </w:rPr>
        <w:t>2</w:t>
      </w:r>
      <w:r w:rsidRPr="00BE41CF">
        <w:rPr>
          <w:b/>
          <w:bCs/>
          <w:lang w:val="en-US"/>
        </w:rPr>
        <w:t>: I</w:t>
      </w:r>
      <w:r w:rsidR="006601EE" w:rsidRPr="00BE41CF">
        <w:rPr>
          <w:b/>
          <w:bCs/>
          <w:lang w:val="en-US"/>
        </w:rPr>
        <w:t xml:space="preserve">f </w:t>
      </w:r>
      <w:r w:rsidRPr="00BE41CF">
        <w:rPr>
          <w:b/>
          <w:bCs/>
          <w:lang w:val="en-US"/>
        </w:rPr>
        <w:t xml:space="preserve">a </w:t>
      </w:r>
      <w:r w:rsidR="006601EE" w:rsidRPr="00BE41CF">
        <w:rPr>
          <w:b/>
          <w:bCs/>
          <w:lang w:val="en-US"/>
        </w:rPr>
        <w:t xml:space="preserve">considerable </w:t>
      </w:r>
      <w:r w:rsidRPr="00BE41CF">
        <w:rPr>
          <w:b/>
          <w:bCs/>
          <w:lang w:val="en-US"/>
        </w:rPr>
        <w:t xml:space="preserve">amount of </w:t>
      </w:r>
      <w:r w:rsidR="006601EE" w:rsidRPr="00BE41CF">
        <w:rPr>
          <w:b/>
          <w:bCs/>
          <w:lang w:val="en-US"/>
        </w:rPr>
        <w:t>time has passed since the last GNSS position fix</w:t>
      </w:r>
      <w:r w:rsidR="000F526F">
        <w:rPr>
          <w:b/>
          <w:bCs/>
          <w:lang w:val="en-US"/>
        </w:rPr>
        <w:t xml:space="preserve"> </w:t>
      </w:r>
      <w:r w:rsidR="006601EE" w:rsidRPr="00BE41CF">
        <w:rPr>
          <w:b/>
          <w:bCs/>
          <w:lang w:val="en-US"/>
        </w:rPr>
        <w:t xml:space="preserve">the accuracy </w:t>
      </w:r>
      <w:r w:rsidRPr="00BE41CF">
        <w:rPr>
          <w:b/>
          <w:bCs/>
          <w:lang w:val="en-US"/>
        </w:rPr>
        <w:t xml:space="preserve">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w:t>
      </w:r>
      <w:r w:rsidR="00CB69BF" w:rsidRPr="00BE41CF">
        <w:rPr>
          <w:b/>
          <w:bCs/>
          <w:lang w:val="en-US"/>
        </w:rPr>
        <w:t>becomes progressively worse over time.</w:t>
      </w:r>
    </w:p>
    <w:p w14:paraId="77459B50" w14:textId="5FEA2581" w:rsidR="00DF4FA1" w:rsidRPr="00DF4FA1" w:rsidRDefault="00DF4FA1" w:rsidP="00B149DE">
      <w:pPr>
        <w:rPr>
          <w:iCs/>
          <w:lang w:val="en-US"/>
        </w:rPr>
      </w:pPr>
      <w:r>
        <w:rPr>
          <w:lang w:val="en-US"/>
        </w:rPr>
        <w:t xml:space="preserve">One solution to this problem is for the </w:t>
      </w:r>
      <w:proofErr w:type="spellStart"/>
      <w:r>
        <w:rPr>
          <w:lang w:val="en-US"/>
        </w:rPr>
        <w:t>eNB</w:t>
      </w:r>
      <w:proofErr w:type="spellEnd"/>
      <w:r>
        <w:rPr>
          <w:lang w:val="en-US"/>
        </w:rPr>
        <w:t xml:space="preserve"> to issue TA commands so that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FD0F14">
        <w:rPr>
          <w:iCs/>
          <w:lang w:val="en-US"/>
        </w:rPr>
        <w:t xml:space="preserve"> compensates the error introduced in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D0F14">
        <w:rPr>
          <w:iCs/>
          <w:lang w:val="en-US"/>
        </w:rPr>
        <w:t>.</w:t>
      </w:r>
      <w:r w:rsidRPr="0062018A">
        <w:rPr>
          <w:iCs/>
          <w:lang w:val="en-US"/>
        </w:rPr>
        <w:t xml:space="preserve"> This approach, however, has the drawback of not being usable for NPRACH, since NPRACH uses an</w:t>
      </w:r>
      <w:r>
        <w:rPr>
          <w:iCs/>
          <w:color w:val="4472C4" w:themeColor="accent1"/>
          <w:lang w:val="en-US"/>
        </w:rPr>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iCs/>
          <w:lang w:val="en-US"/>
        </w:rPr>
        <w:t xml:space="preserve"> Therefore, if the error introduced by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916CB">
        <w:rPr>
          <w:b/>
          <w:bCs/>
          <w:iCs/>
          <w:lang w:val="en-US"/>
        </w:rPr>
        <w:t xml:space="preserve"> </w:t>
      </w:r>
      <w:r w:rsidRPr="0062018A">
        <w:rPr>
          <w:iCs/>
          <w:lang w:val="en-US"/>
        </w:rPr>
        <w:t xml:space="preserve">is larger than the maximum correction capability of NPRACH, the </w:t>
      </w:r>
      <w:r>
        <w:rPr>
          <w:iCs/>
          <w:lang w:val="en-US"/>
        </w:rPr>
        <w:t>UE would fail random access in connected mode (in case of</w:t>
      </w:r>
      <w:r w:rsidR="0062018A">
        <w:rPr>
          <w:iCs/>
          <w:lang w:val="en-US"/>
        </w:rPr>
        <w:t>,</w:t>
      </w:r>
      <w:r>
        <w:rPr>
          <w:iCs/>
          <w:lang w:val="en-US"/>
        </w:rPr>
        <w:t xml:space="preserve"> e.g.</w:t>
      </w:r>
      <w:r w:rsidR="0062018A">
        <w:rPr>
          <w:iCs/>
          <w:lang w:val="en-US"/>
        </w:rPr>
        <w:t>,</w:t>
      </w:r>
      <w:r>
        <w:rPr>
          <w:iCs/>
          <w:lang w:val="en-US"/>
        </w:rPr>
        <w:t xml:space="preserve"> PDCCH order or SR).</w:t>
      </w:r>
      <w:r w:rsidR="00E54E47">
        <w:rPr>
          <w:iCs/>
          <w:lang w:val="en-US"/>
        </w:rPr>
        <w:t xml:space="preserve"> </w:t>
      </w:r>
      <w:r w:rsidR="00AC7E96">
        <w:rPr>
          <w:iCs/>
          <w:lang w:val="en-US"/>
        </w:rPr>
        <w:t>NPRACH will be unusable in connected mode</w:t>
      </w:r>
      <w:r w:rsidR="00572411">
        <w:rPr>
          <w:iCs/>
          <w:lang w:val="en-US"/>
        </w:rPr>
        <w:t xml:space="preserve"> if no enhancements are introduced.</w:t>
      </w:r>
    </w:p>
    <w:p w14:paraId="0E28B6B8" w14:textId="36904254" w:rsidR="00A137C2" w:rsidRPr="00BE41CF" w:rsidRDefault="00A137C2" w:rsidP="00C0131E">
      <w:pPr>
        <w:rPr>
          <w:b/>
          <w:bCs/>
          <w:lang w:val="en-US"/>
        </w:rPr>
      </w:pPr>
      <w:r w:rsidRPr="00BE41CF">
        <w:rPr>
          <w:b/>
          <w:bCs/>
          <w:i/>
          <w:iCs/>
          <w:u w:val="single"/>
          <w:lang w:val="en-US"/>
        </w:rPr>
        <w:t xml:space="preserve">Observation </w:t>
      </w:r>
      <w:r w:rsidR="00601F67">
        <w:rPr>
          <w:b/>
          <w:bCs/>
          <w:i/>
          <w:iCs/>
          <w:u w:val="single"/>
          <w:lang w:val="en-US"/>
        </w:rPr>
        <w:t>3</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w:t>
      </w:r>
      <w:r w:rsidR="0004191C" w:rsidRPr="00BE41CF">
        <w:rPr>
          <w:b/>
          <w:bCs/>
          <w:lang w:val="en-US"/>
        </w:rPr>
        <w:t xml:space="preserve">a </w:t>
      </w:r>
      <w:r w:rsidRPr="00BE41CF">
        <w:rPr>
          <w:b/>
          <w:bCs/>
          <w:lang w:val="en-US"/>
        </w:rPr>
        <w:t xml:space="preserve">stale UE location, this correction is not applied when </w:t>
      </w:r>
      <w:r w:rsidR="0004191C" w:rsidRPr="00BE41CF">
        <w:rPr>
          <w:b/>
          <w:bCs/>
          <w:lang w:val="en-US"/>
        </w:rPr>
        <w:t>transmitting</w:t>
      </w:r>
      <w:r w:rsidRPr="00BE41CF">
        <w:rPr>
          <w:b/>
          <w:bCs/>
          <w:lang w:val="en-US"/>
        </w:rPr>
        <w:t xml:space="preserve"> NPRACH (which </w:t>
      </w:r>
      <w:r w:rsidR="0004191C" w:rsidRPr="00BE41CF">
        <w:rPr>
          <w:b/>
          <w:bCs/>
          <w:lang w:val="en-US"/>
        </w:rPr>
        <w:t xml:space="preserve">currently </w:t>
      </w:r>
      <w:r w:rsidRPr="00BE41CF">
        <w:rPr>
          <w:b/>
          <w:bCs/>
          <w:lang w:val="en-US"/>
        </w:rPr>
        <w:t xml:space="preserve">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w:t>
      </w:r>
      <w:r w:rsidR="0004191C" w:rsidRPr="00BE41CF">
        <w:rPr>
          <w:b/>
          <w:bCs/>
          <w:lang w:val="en-US"/>
        </w:rPr>
        <w:t xml:space="preserve"> This may cause the timing error to go beyond the NPRACH correction capability.</w:t>
      </w:r>
    </w:p>
    <w:p w14:paraId="4175ED20" w14:textId="63F5D510" w:rsidR="001158D7" w:rsidRDefault="00AA1B5F" w:rsidP="00601F67">
      <w:pPr>
        <w:rPr>
          <w:lang w:val="en-US"/>
        </w:rPr>
      </w:pPr>
      <w:r w:rsidRPr="00F66025">
        <w:rPr>
          <w:lang w:val="en-US"/>
        </w:rPr>
        <w:t>To mitigate this</w:t>
      </w:r>
      <w:r w:rsidR="006A79A3">
        <w:rPr>
          <w:lang w:val="en-US"/>
        </w:rPr>
        <w:t xml:space="preserve"> issue</w:t>
      </w:r>
      <w:r w:rsidRPr="00F66025">
        <w:rPr>
          <w:lang w:val="en-US"/>
        </w:rPr>
        <w:t xml:space="preserve">, </w:t>
      </w:r>
      <w:r w:rsidR="00601F67">
        <w:rPr>
          <w:lang w:val="en-US"/>
        </w:rPr>
        <w:t>we propose for the UE to make the following adjustment:</w:t>
      </w:r>
    </w:p>
    <w:p w14:paraId="738654EF" w14:textId="1DCC991A" w:rsidR="00601F67" w:rsidRPr="00601F67" w:rsidRDefault="00601F67" w:rsidP="00601F67">
      <w:pPr>
        <w:pStyle w:val="ListParagraph"/>
        <w:numPr>
          <w:ilvl w:val="0"/>
          <w:numId w:val="32"/>
        </w:numPr>
        <w:rPr>
          <w:lang w:val="en-US"/>
        </w:rPr>
      </w:pPr>
      <w:r>
        <w:rPr>
          <w:lang w:val="en-US"/>
        </w:rPr>
        <w:t xml:space="preserve">When getting a closed loop command, the UE will accumulate the previously received TA commands into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Pr>
          <w:b/>
          <w:bCs/>
          <w:iCs/>
          <w:lang w:val="en-US"/>
        </w:rPr>
        <w:t xml:space="preserve"> </w:t>
      </w:r>
      <w:r w:rsidRPr="00601F67">
        <w:rPr>
          <w:iCs/>
          <w:lang w:val="en-US"/>
        </w:rPr>
        <w:t xml:space="preserve">(this </w:t>
      </w:r>
      <w:r>
        <w:rPr>
          <w:iCs/>
          <w:lang w:val="en-US"/>
        </w:rPr>
        <w:t>“</w:t>
      </w:r>
      <w:r w:rsidR="006A79A3">
        <w:rPr>
          <w:iCs/>
          <w:lang w:val="en-US"/>
        </w:rPr>
        <w:t>moves” the</w:t>
      </w:r>
      <w:r>
        <w:rPr>
          <w:iCs/>
          <w:lang w:val="en-US"/>
        </w:rPr>
        <w:t xml:space="preserve"> TA corrections into a different term, which is not reset upon NPRACH transmission)</w:t>
      </w:r>
    </w:p>
    <w:p w14:paraId="01D1E26E" w14:textId="2FFE4538" w:rsidR="00601F67" w:rsidRPr="00601F67" w:rsidRDefault="00601F67" w:rsidP="00601F67">
      <w:pPr>
        <w:pStyle w:val="ListParagraph"/>
        <w:numPr>
          <w:ilvl w:val="0"/>
          <w:numId w:val="32"/>
        </w:numPr>
        <w:rPr>
          <w:lang w:val="en-US"/>
        </w:rPr>
      </w:pPr>
      <w:r>
        <w:rPr>
          <w:iCs/>
          <w:lang w:val="en-US"/>
        </w:rPr>
        <w:t xml:space="preserve">The UE will set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i"/>
          </m:rPr>
          <w:rPr>
            <w:rFonts w:ascii="Cambria Math" w:hAnsi="Cambria Math"/>
            <w:lang w:val="en-US"/>
          </w:rPr>
          <m:t>=0</m:t>
        </m:r>
      </m:oMath>
    </w:p>
    <w:p w14:paraId="710D3C11" w14:textId="75CC3D9B" w:rsidR="00231104" w:rsidRPr="00A23F38" w:rsidRDefault="001158D7" w:rsidP="00601F67">
      <w:pPr>
        <w:rPr>
          <w:b/>
          <w:bCs/>
          <w:lang w:val="en-US"/>
        </w:rPr>
      </w:pPr>
      <w:r w:rsidRPr="00BE41CF">
        <w:rPr>
          <w:b/>
          <w:bCs/>
          <w:i/>
          <w:iCs/>
          <w:u w:val="single"/>
          <w:lang w:val="en-US"/>
        </w:rPr>
        <w:lastRenderedPageBreak/>
        <w:t>Proposal</w:t>
      </w:r>
      <w:r w:rsidR="00520B89">
        <w:rPr>
          <w:b/>
          <w:bCs/>
          <w:i/>
          <w:iCs/>
          <w:u w:val="single"/>
          <w:lang w:val="en-US"/>
        </w:rPr>
        <w:t xml:space="preserve"> 4</w:t>
      </w:r>
      <w:r w:rsidRPr="00BE41CF">
        <w:rPr>
          <w:b/>
          <w:bCs/>
          <w:lang w:val="en-US"/>
        </w:rPr>
        <w:t xml:space="preserve">: </w:t>
      </w:r>
      <w:r w:rsidR="00601F67">
        <w:rPr>
          <w:b/>
          <w:bCs/>
          <w:lang w:val="en-US"/>
        </w:rPr>
        <w:t>When the UE receives a closed loop command with the purpose of “</w:t>
      </w:r>
      <w:r w:rsidR="00601F67" w:rsidRPr="00F52549">
        <w:rPr>
          <w:b/>
          <w:bCs/>
          <w:lang w:val="en-US"/>
        </w:rPr>
        <w:t>allow</w:t>
      </w:r>
      <w:r w:rsidR="00601F67">
        <w:rPr>
          <w:b/>
          <w:bCs/>
          <w:lang w:val="en-US"/>
        </w:rPr>
        <w:t>ing</w:t>
      </w:r>
      <w:r w:rsidR="00601F67" w:rsidRPr="00F52549">
        <w:rPr>
          <w:b/>
          <w:bCs/>
          <w:lang w:val="en-US"/>
        </w:rPr>
        <w:t xml:space="preserve"> UL transmission after original GNSS validity duration expires without GNSS re-acquisition for some duration</w:t>
      </w:r>
      <w:r w:rsidR="00601F67">
        <w:rPr>
          <w:b/>
          <w:bCs/>
          <w:lang w:val="en-US"/>
        </w:rPr>
        <w:t xml:space="preserve">”, the UE updates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00601F67">
        <w:rPr>
          <w:b/>
          <w:bCs/>
          <w:iCs/>
          <w:lang w:val="en-US"/>
        </w:rPr>
        <w:t xml:space="preserve"> as </w:t>
      </w:r>
      <m:oMath>
        <m:sSub>
          <m:sSubPr>
            <m:ctrlPr>
              <w:rPr>
                <w:rFonts w:ascii="Cambria Math" w:hAnsi="Cambria Math"/>
                <w:b/>
                <w:bCs/>
                <w:i/>
                <w:iCs/>
                <w:lang w:val="en-US"/>
              </w:rPr>
            </m:ctrlPr>
          </m:sSubPr>
          <m:e>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r>
              <m:rPr>
                <m:sty m:val="bi"/>
              </m:rPr>
              <w:rPr>
                <w:rFonts w:ascii="Cambria Math" w:hAnsi="Cambria Math"/>
                <w:lang w:val="en-US"/>
              </w:rPr>
              <m:t>+N</m:t>
            </m:r>
          </m:e>
          <m:sub>
            <m:r>
              <m:rPr>
                <m:sty m:val="bi"/>
              </m:rPr>
              <w:rPr>
                <w:rFonts w:ascii="Cambria Math" w:hAnsi="Cambria Math"/>
                <w:lang w:val="en-US"/>
              </w:rPr>
              <m:t>TA</m:t>
            </m:r>
          </m:sub>
        </m:sSub>
      </m:oMath>
      <w:r w:rsidR="00601F67">
        <w:rPr>
          <w:b/>
          <w:bCs/>
          <w:lang w:val="en-US"/>
        </w:rPr>
        <w:t xml:space="preserve"> and resets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i"/>
          </m:rPr>
          <w:rPr>
            <w:rFonts w:ascii="Cambria Math" w:hAnsi="Cambria Math"/>
            <w:lang w:val="en-US"/>
          </w:rPr>
          <m:t>=0</m:t>
        </m:r>
      </m:oMath>
      <w:r w:rsidR="00601F67">
        <w:rPr>
          <w:b/>
          <w:bCs/>
          <w:iCs/>
          <w:lang w:val="en-US"/>
        </w:rPr>
        <w:t>.</w:t>
      </w:r>
    </w:p>
    <w:p w14:paraId="0DCFCA7A" w14:textId="51487A08" w:rsidR="00CF37E2" w:rsidRDefault="00CF37E2" w:rsidP="00CF37E2">
      <w:pPr>
        <w:rPr>
          <w:b/>
          <w:bCs/>
        </w:rPr>
      </w:pPr>
    </w:p>
    <w:p w14:paraId="5F84115E" w14:textId="5D7696AA" w:rsidR="00F52549" w:rsidRDefault="00F52549" w:rsidP="00F52549">
      <w:pPr>
        <w:pStyle w:val="Style2"/>
        <w:numPr>
          <w:ilvl w:val="1"/>
          <w:numId w:val="1"/>
        </w:numPr>
      </w:pPr>
      <w:r>
        <w:t>Procedures for handling validity duration</w:t>
      </w:r>
    </w:p>
    <w:p w14:paraId="43524EFC" w14:textId="77777777" w:rsidR="00601F67" w:rsidRDefault="00601F67" w:rsidP="00B63958">
      <w:pPr>
        <w:rPr>
          <w:lang w:val="en-US"/>
        </w:rPr>
      </w:pPr>
    </w:p>
    <w:p w14:paraId="2E0216E4" w14:textId="0DFF3CA6" w:rsidR="00B63958" w:rsidRDefault="00B63958" w:rsidP="00B63958">
      <w:pPr>
        <w:rPr>
          <w:lang w:val="en-US"/>
        </w:rPr>
      </w:pPr>
      <w:r w:rsidRPr="00B63958">
        <w:rPr>
          <w:lang w:val="en-US"/>
        </w:rPr>
        <w:t>In RAN1#</w:t>
      </w:r>
      <w:r w:rsidR="00601F67">
        <w:rPr>
          <w:lang w:val="en-US"/>
        </w:rPr>
        <w:t>113</w:t>
      </w:r>
      <w:r w:rsidRPr="00B63958">
        <w:rPr>
          <w:lang w:val="en-US"/>
        </w:rPr>
        <w:t xml:space="preserve"> </w:t>
      </w:r>
      <w:r w:rsidR="00A53B59">
        <w:rPr>
          <w:lang w:val="en-US"/>
        </w:rPr>
        <w:t xml:space="preserve">and RAN1#114, </w:t>
      </w:r>
      <w:r>
        <w:rPr>
          <w:lang w:val="en-US"/>
        </w:rPr>
        <w:t>the procedures to allow UE transmission after the validity duration were discussed. In our view, the procedure should be defined as follows:</w:t>
      </w:r>
    </w:p>
    <w:p w14:paraId="057E3C4B" w14:textId="46F65163" w:rsidR="00B63958" w:rsidRDefault="00B63958" w:rsidP="00B63958">
      <w:pPr>
        <w:pStyle w:val="ListParagraph"/>
        <w:numPr>
          <w:ilvl w:val="0"/>
          <w:numId w:val="23"/>
        </w:numPr>
        <w:rPr>
          <w:lang w:val="en-US"/>
        </w:rPr>
      </w:pPr>
      <w:r>
        <w:rPr>
          <w:lang w:val="en-US"/>
        </w:rPr>
        <w:t xml:space="preserve">Close to the end of the validity duration, the </w:t>
      </w:r>
      <w:proofErr w:type="spellStart"/>
      <w:r>
        <w:rPr>
          <w:lang w:val="en-US"/>
        </w:rPr>
        <w:t>eNB</w:t>
      </w:r>
      <w:proofErr w:type="spellEnd"/>
      <w:r>
        <w:rPr>
          <w:lang w:val="en-US"/>
        </w:rPr>
        <w:t xml:space="preserve"> observes that the uplink signal is still offering good synchronization properties. The </w:t>
      </w:r>
      <w:proofErr w:type="spellStart"/>
      <w:r>
        <w:rPr>
          <w:lang w:val="en-US"/>
        </w:rPr>
        <w:t>eNB</w:t>
      </w:r>
      <w:proofErr w:type="spellEnd"/>
      <w:r>
        <w:rPr>
          <w:lang w:val="en-US"/>
        </w:rPr>
        <w:t xml:space="preserve"> issues a “closed loop command” indicating to the UE that the uplink is in good conditions, and to </w:t>
      </w:r>
      <w:r w:rsidR="006A79A3">
        <w:rPr>
          <w:lang w:val="en-US"/>
        </w:rPr>
        <w:t xml:space="preserve">update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006A79A3">
        <w:rPr>
          <w:b/>
          <w:bCs/>
          <w:iCs/>
          <w:lang w:val="en-US"/>
        </w:rPr>
        <w:t xml:space="preserve"> </w:t>
      </w:r>
      <w:r w:rsidR="006A79A3" w:rsidRPr="006A79A3">
        <w:rPr>
          <w:iCs/>
          <w:lang w:val="en-US"/>
        </w:rPr>
        <w:t>as described in the previous section</w:t>
      </w:r>
      <w:r>
        <w:rPr>
          <w:lang w:val="en-US"/>
        </w:rPr>
        <w:t xml:space="preserve">. Upon reception of this “closed loop command”, the UE starts a timer, with a value that may be configured by </w:t>
      </w:r>
      <w:proofErr w:type="spellStart"/>
      <w:r>
        <w:rPr>
          <w:lang w:val="en-US"/>
        </w:rPr>
        <w:t>eNB</w:t>
      </w:r>
      <w:proofErr w:type="spellEnd"/>
      <w:r>
        <w:rPr>
          <w:lang w:val="en-US"/>
        </w:rPr>
        <w:t>.</w:t>
      </w:r>
    </w:p>
    <w:p w14:paraId="11C1C6C5" w14:textId="20CEFDF3" w:rsidR="00B63958" w:rsidRDefault="00B63958" w:rsidP="00B63958">
      <w:pPr>
        <w:pStyle w:val="ListParagraph"/>
        <w:numPr>
          <w:ilvl w:val="0"/>
          <w:numId w:val="23"/>
        </w:numPr>
        <w:rPr>
          <w:lang w:val="en-US"/>
        </w:rPr>
      </w:pPr>
      <w:r>
        <w:rPr>
          <w:lang w:val="en-US"/>
        </w:rPr>
        <w:t xml:space="preserve">The UE will consider its uplink sync lost when both the GNSS validity duration and the closed loop timer have expired. It is under </w:t>
      </w:r>
      <w:proofErr w:type="spellStart"/>
      <w:r>
        <w:rPr>
          <w:lang w:val="en-US"/>
        </w:rPr>
        <w:t>eNB’s</w:t>
      </w:r>
      <w:proofErr w:type="spellEnd"/>
      <w:r>
        <w:rPr>
          <w:lang w:val="en-US"/>
        </w:rPr>
        <w:t xml:space="preserve"> control whether to keep extending the timer</w:t>
      </w:r>
      <w:r w:rsidR="006A79A3">
        <w:rPr>
          <w:lang w:val="en-US"/>
        </w:rPr>
        <w:t xml:space="preserve"> by issuing subsequent closed loop commands</w:t>
      </w:r>
      <w:r>
        <w:rPr>
          <w:lang w:val="en-US"/>
        </w:rPr>
        <w:t>.</w:t>
      </w:r>
    </w:p>
    <w:p w14:paraId="744E7310" w14:textId="4F4FE22A" w:rsidR="00B63958" w:rsidRPr="00B63958" w:rsidRDefault="00B63958" w:rsidP="00B63958">
      <w:pPr>
        <w:rPr>
          <w:lang w:val="en-US"/>
        </w:rPr>
      </w:pPr>
      <w:r>
        <w:rPr>
          <w:lang w:val="en-US"/>
        </w:rPr>
        <w:t xml:space="preserve">We depict this operation in Figure </w:t>
      </w:r>
      <w:r w:rsidR="00601F67">
        <w:rPr>
          <w:lang w:val="en-US"/>
        </w:rPr>
        <w:t>1</w:t>
      </w:r>
      <w:r>
        <w:rPr>
          <w:lang w:val="en-US"/>
        </w:rPr>
        <w:t>.</w:t>
      </w:r>
    </w:p>
    <w:p w14:paraId="1C119571" w14:textId="43C72698" w:rsidR="00F52549" w:rsidRPr="00601F67" w:rsidRDefault="00F52549" w:rsidP="00601F67">
      <w:pPr>
        <w:pStyle w:val="0Maintext"/>
      </w:pPr>
    </w:p>
    <w:p w14:paraId="244431EE" w14:textId="50499354" w:rsidR="00F52549" w:rsidRDefault="00B63958" w:rsidP="00F52549">
      <w:pPr>
        <w:keepNext/>
        <w:jc w:val="center"/>
      </w:pPr>
      <w:r w:rsidRPr="00B63958">
        <w:rPr>
          <w:noProof/>
        </w:rPr>
        <mc:AlternateContent>
          <mc:Choice Requires="wpg">
            <w:drawing>
              <wp:inline distT="0" distB="0" distL="0" distR="0" wp14:anchorId="31A5D7A8" wp14:editId="023A3C07">
                <wp:extent cx="6708038" cy="2442936"/>
                <wp:effectExtent l="0" t="0" r="17145" b="0"/>
                <wp:docPr id="2" name="Group 6"/>
                <wp:cNvGraphicFramePr/>
                <a:graphic xmlns:a="http://schemas.openxmlformats.org/drawingml/2006/main">
                  <a:graphicData uri="http://schemas.microsoft.com/office/word/2010/wordprocessingGroup">
                    <wpg:wgp>
                      <wpg:cNvGrpSpPr/>
                      <wpg:grpSpPr>
                        <a:xfrm>
                          <a:off x="0" y="0"/>
                          <a:ext cx="6708038" cy="2442936"/>
                          <a:chOff x="0" y="0"/>
                          <a:chExt cx="6607379" cy="2517753"/>
                        </a:xfrm>
                      </wpg:grpSpPr>
                      <wps:wsp>
                        <wps:cNvPr id="7" name="Straight Connector 7"/>
                        <wps:cNvCnPr>
                          <a:cxnSpLocks/>
                        </wps:cNvCnPr>
                        <wps:spPr>
                          <a:xfrm>
                            <a:off x="251670" y="1057787"/>
                            <a:ext cx="4228213" cy="0"/>
                          </a:xfrm>
                          <a:prstGeom prst="line">
                            <a:avLst/>
                          </a:prstGeom>
                          <a:ln>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8" name="Straight Arrow Connector 8"/>
                        <wps:cNvCnPr>
                          <a:cxnSpLocks/>
                        </wps:cNvCnPr>
                        <wps:spPr>
                          <a:xfrm>
                            <a:off x="344297" y="365857"/>
                            <a:ext cx="0" cy="465427"/>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9" name="Straight Arrow Connector 9"/>
                        <wps:cNvCnPr>
                          <a:cxnSpLocks/>
                        </wps:cNvCnPr>
                        <wps:spPr>
                          <a:xfrm>
                            <a:off x="2912726" y="265189"/>
                            <a:ext cx="1" cy="566095"/>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0" name="TextBox 22"/>
                        <wps:cNvSpPr txBox="1"/>
                        <wps:spPr>
                          <a:xfrm>
                            <a:off x="0" y="66408"/>
                            <a:ext cx="834390" cy="334645"/>
                          </a:xfrm>
                          <a:prstGeom prst="rect">
                            <a:avLst/>
                          </a:prstGeom>
                        </wps:spPr>
                        <wps:txbx>
                          <w:txbxContent>
                            <w:p w14:paraId="5AE46892"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wps:txbx>
                        <wps:bodyPr wrap="square" lIns="0" tIns="0" rIns="0" bIns="0" rtlCol="0">
                          <a:noAutofit/>
                        </wps:bodyPr>
                      </wps:wsp>
                      <wps:wsp>
                        <wps:cNvPr id="11" name="TextBox 23"/>
                        <wps:cNvSpPr txBox="1"/>
                        <wps:spPr>
                          <a:xfrm>
                            <a:off x="2313094" y="0"/>
                            <a:ext cx="1369060" cy="334645"/>
                          </a:xfrm>
                          <a:prstGeom prst="rect">
                            <a:avLst/>
                          </a:prstGeom>
                        </wps:spPr>
                        <wps:txbx>
                          <w:txbxContent>
                            <w:p w14:paraId="078C9EAE"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wps:txbx>
                        <wps:bodyPr wrap="square" lIns="0" tIns="0" rIns="0" bIns="0" rtlCol="0">
                          <a:noAutofit/>
                        </wps:bodyPr>
                      </wps:wsp>
                      <wps:wsp>
                        <wps:cNvPr id="12" name="Straight Arrow Connector 12"/>
                        <wps:cNvCnPr>
                          <a:cxnSpLocks/>
                        </wps:cNvCnPr>
                        <wps:spPr>
                          <a:xfrm flipV="1">
                            <a:off x="2211196"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3" name="TextBox 35"/>
                        <wps:cNvSpPr txBox="1"/>
                        <wps:spPr>
                          <a:xfrm>
                            <a:off x="1599605" y="1985876"/>
                            <a:ext cx="1049703" cy="531877"/>
                          </a:xfrm>
                          <a:prstGeom prst="rect">
                            <a:avLst/>
                          </a:prstGeom>
                        </wps:spPr>
                        <wps:txbx>
                          <w:txbxContent>
                            <w:p w14:paraId="38B0336E" w14:textId="17884395" w:rsidR="00B63958" w:rsidRPr="00B63958" w:rsidRDefault="00B63958" w:rsidP="00B63958">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wps:txbx>
                        <wps:bodyPr wrap="square" lIns="0" tIns="0" rIns="0" bIns="0" rtlCol="0">
                          <a:noAutofit/>
                        </wps:bodyPr>
                      </wps:wsp>
                      <wps:wsp>
                        <wps:cNvPr id="14" name="Straight Arrow Connector 14"/>
                        <wps:cNvCnPr>
                          <a:cxnSpLocks/>
                        </wps:cNvCnPr>
                        <wps:spPr>
                          <a:xfrm flipV="1">
                            <a:off x="3573709"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5" name="Rectangle 15"/>
                        <wps:cNvSpPr/>
                        <wps:spPr>
                          <a:xfrm>
                            <a:off x="271341" y="863210"/>
                            <a:ext cx="5205970"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1E1F8"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wps:txbx>
                        <wps:bodyPr rtlCol="0" anchor="ctr"/>
                      </wps:wsp>
                      <wps:wsp>
                        <wps:cNvPr id="16" name="TextBox 39"/>
                        <wps:cNvSpPr txBox="1"/>
                        <wps:spPr>
                          <a:xfrm>
                            <a:off x="3209728" y="1993012"/>
                            <a:ext cx="1055370" cy="307340"/>
                          </a:xfrm>
                          <a:prstGeom prst="rect">
                            <a:avLst/>
                          </a:prstGeom>
                        </wps:spPr>
                        <wps:txbx>
                          <w:txbxContent>
                            <w:p w14:paraId="7536CD38" w14:textId="77777777" w:rsidR="00B63958" w:rsidRDefault="00B63958" w:rsidP="00B63958">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wps:txbx>
                        <wps:bodyPr wrap="square" lIns="0" tIns="0" rIns="0" bIns="0" rtlCol="0">
                          <a:noAutofit/>
                        </wps:bodyPr>
                      </wps:wsp>
                      <wps:wsp>
                        <wps:cNvPr id="17" name="Rectangle 17"/>
                        <wps:cNvSpPr/>
                        <wps:spPr>
                          <a:xfrm>
                            <a:off x="5550611" y="863210"/>
                            <a:ext cx="1056768"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BCD49"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wps:txbx>
                        <wps:bodyPr rtlCol="0" anchor="ctr"/>
                      </wps:wsp>
                      <wps:wsp>
                        <wps:cNvPr id="18" name="Straight Arrow Connector 18"/>
                        <wps:cNvCnPr>
                          <a:cxnSpLocks/>
                        </wps:cNvCnPr>
                        <wps:spPr>
                          <a:xfrm flipV="1">
                            <a:off x="5477310" y="1223529"/>
                            <a:ext cx="0" cy="696519"/>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9" name="TextBox 44"/>
                        <wps:cNvSpPr txBox="1"/>
                        <wps:spPr>
                          <a:xfrm>
                            <a:off x="4138256" y="1339664"/>
                            <a:ext cx="767080" cy="334645"/>
                          </a:xfrm>
                          <a:prstGeom prst="rect">
                            <a:avLst/>
                          </a:prstGeom>
                        </wps:spPr>
                        <wps:txbx>
                          <w:txbxContent>
                            <w:p w14:paraId="0CAF51C0"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wps:txbx>
                        <wps:bodyPr wrap="square" lIns="0" tIns="0" rIns="0" bIns="0" rtlCol="0">
                          <a:noAutofit/>
                        </wps:bodyPr>
                      </wps:wsp>
                      <wps:wsp>
                        <wps:cNvPr id="25" name="Straight Arrow Connector 25"/>
                        <wps:cNvCnPr/>
                        <wps:spPr>
                          <a:xfrm>
                            <a:off x="3573708" y="1611490"/>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26" name="Straight Arrow Connector 26"/>
                        <wps:cNvCnPr/>
                        <wps:spPr>
                          <a:xfrm>
                            <a:off x="369813" y="604291"/>
                            <a:ext cx="2505210" cy="0"/>
                          </a:xfrm>
                          <a:prstGeom prst="straightConnector1">
                            <a:avLst/>
                          </a:prstGeom>
                          <a:ln w="12700" cap="rnd">
                            <a:solidFill>
                              <a:schemeClr val="accent6"/>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27" name="TextBox 3"/>
                        <wps:cNvSpPr txBox="1"/>
                        <wps:spPr>
                          <a:xfrm>
                            <a:off x="979788" y="416639"/>
                            <a:ext cx="1405890" cy="266065"/>
                          </a:xfrm>
                          <a:prstGeom prst="rect">
                            <a:avLst/>
                          </a:prstGeom>
                        </wps:spPr>
                        <wps:txbx>
                          <w:txbxContent>
                            <w:p w14:paraId="3CDFD943" w14:textId="77777777" w:rsidR="00B63958" w:rsidRDefault="00B63958" w:rsidP="00B63958">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wps:txbx>
                        <wps:bodyPr wrap="square" lIns="0" tIns="0" rIns="0" bIns="0" rtlCol="0">
                          <a:noAutofit/>
                        </wps:bodyPr>
                      </wps:wsp>
                      <wps:wsp>
                        <wps:cNvPr id="28" name="Straight Arrow Connector 28"/>
                        <wps:cNvCnPr/>
                        <wps:spPr>
                          <a:xfrm>
                            <a:off x="2211196" y="1788962"/>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29" name="TextBox 5"/>
                        <wps:cNvSpPr txBox="1"/>
                        <wps:spPr>
                          <a:xfrm>
                            <a:off x="5110160" y="1913271"/>
                            <a:ext cx="1477010" cy="334645"/>
                          </a:xfrm>
                          <a:prstGeom prst="rect">
                            <a:avLst/>
                          </a:prstGeom>
                        </wps:spPr>
                        <wps:txbx>
                          <w:txbxContent>
                            <w:p w14:paraId="729EC71D"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 expires</w:t>
                              </w:r>
                            </w:p>
                          </w:txbxContent>
                        </wps:txbx>
                        <wps:bodyPr wrap="square" lIns="0" tIns="0" rIns="0" bIns="0" rtlCol="0">
                          <a:noAutofit/>
                        </wps:bodyPr>
                      </wps:wsp>
                    </wpg:wgp>
                  </a:graphicData>
                </a:graphic>
              </wp:inline>
            </w:drawing>
          </mc:Choice>
          <mc:Fallback>
            <w:pict>
              <v:group w14:anchorId="31A5D7A8" id="Group 6" o:spid="_x0000_s1026" style="width:528.2pt;height:192.35pt;mso-position-horizontal-relative:char;mso-position-vertical-relative:line" coordsize="66073,25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">
                <v:line id="Straight Connector 7" o:spid="_x0000_s1027" style="position:absolute;visibility:visible;mso-wrap-style:square" from="2516,10577" to="44798,10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" strokecolor="black [3200]" strokeweight=".5pt">
                  <v:stroke startarrowlength="short" endarrowwidth="narrow" endarrowlength="short" joinstyle="miter"/>
                  <o:lock v:ext="edit" shapetype="f"/>
                </v:line>
                <v:shapetype id="_x0000_t32" coordsize="21600,21600" o:spt="32" o:oned="t" path="m,l21600,21600e" filled="f">
                  <v:path arrowok="t" fillok="f" o:connecttype="none"/>
                  <o:lock v:ext="edit" shapetype="t"/>
                </v:shapetype>
                <v:shape id="Straight Arrow Connector 8" o:spid="_x0000_s1028" type="#_x0000_t32" style="position:absolute;left:3442;top:3658;width:0;height:46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" strokecolor="black [3200]" strokeweight=".5pt">
                  <v:stroke startarrowlength="short" endarrow="block" joinstyle="miter"/>
                  <o:lock v:ext="edit" shapetype="f"/>
                </v:shape>
                <v:shape id="Straight Arrow Connector 9" o:spid="_x0000_s1029" type="#_x0000_t32" style="position:absolute;left:29127;top:2651;width:0;height:56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" strokecolor="black [3200]" strokeweight=".5pt">
                  <v:stroke startarrowlength="short" endarrow="block" joinstyle="miter"/>
                  <o:lock v:ext="edit" shapetype="f"/>
                </v:shape>
                <v:shapetype id="_x0000_t202" coordsize="21600,21600" o:spt="202" path="m,l,21600r21600,l21600,xe">
                  <v:stroke joinstyle="miter"/>
                  <v:path gradientshapeok="t" o:connecttype="rect"/>
                </v:shapetype>
                <v:shape id="TextBox 22" o:spid="_x0000_s1030" type="#_x0000_t202" style="position:absolute;top:664;width:8343;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AE46892"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v:textbox>
                </v:shape>
                <v:shape id="TextBox 23" o:spid="_x0000_s1031" type="#_x0000_t202" style="position:absolute;left:23130;width:13691;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078C9EAE"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v:textbox>
                </v:shape>
                <v:shape id="Straight Arrow Connector 12" o:spid="_x0000_s1032" type="#_x0000_t32" style="position:absolute;left:22111;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" strokecolor="black [3200]" strokeweight=".5pt">
                  <v:stroke startarrowlength="short" endarrow="block" joinstyle="miter"/>
                  <o:lock v:ext="edit" shapetype="f"/>
                </v:shape>
                <v:shape id="TextBox 35" o:spid="_x0000_s1033" type="#_x0000_t202" style="position:absolute;left:15996;top:19858;width:10497;height:5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38B0336E" w14:textId="17884395" w:rsidR="00B63958" w:rsidRPr="00B63958" w:rsidRDefault="00B63958" w:rsidP="00B63958">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v:textbox>
                </v:shape>
                <v:shape id="Straight Arrow Connector 14" o:spid="_x0000_s1034" type="#_x0000_t32" style="position:absolute;left:35737;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" strokecolor="black [3200]" strokeweight=".5pt">
                  <v:stroke startarrowlength="short" endarrow="block" joinstyle="miter"/>
                  <o:lock v:ext="edit" shapetype="f"/>
                </v:shape>
                <v:rect id="Rectangle 15" o:spid="_x0000_s1035" style="position:absolute;left:2713;top:8632;width:52060;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l57vwAAANsAAAAPAAAAZHJzL2Rvd25yZXYueG1sRE9La8JA&#10;EL4L/odlBG+6UdB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D4Nl57vwAAANsAAAAPAAAAAAAA&#10;AAAAAAAAAAcCAABkcnMvZG93bnJldi54bWxQSwUGAAAAAAMAAwC3AAAA8wIAAAAA&#10;" fillcolor="white [3212]" strokecolor="black [3213]" strokeweight="1pt">
                  <v:textbox>
                    <w:txbxContent>
                      <w:p w14:paraId="5AB1E1F8"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v:textbox>
                </v:rect>
                <v:shape id="TextBox 39" o:spid="_x0000_s1036" type="#_x0000_t202" style="position:absolute;left:32097;top:19930;width:1055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536CD38" w14:textId="77777777" w:rsidR="00B63958" w:rsidRDefault="00B63958" w:rsidP="00B63958">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v:textbox>
                </v:shape>
                <v:rect id="Rectangle 17" o:spid="_x0000_s1037" style="position:absolute;left:55506;top:8632;width:10567;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w:txbxContent>
                      <w:p w14:paraId="526BCD49"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v:textbox>
                </v:rect>
                <v:shape id="Straight Arrow Connector 18" o:spid="_x0000_s1038" type="#_x0000_t32" style="position:absolute;left:54773;top:12235;width:0;height:69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" strokecolor="black [3200]" strokeweight=".5pt">
                  <v:stroke startarrowlength="short" endarrow="block" joinstyle="miter"/>
                  <o:lock v:ext="edit" shapetype="f"/>
                </v:shape>
                <v:shape id="TextBox 44" o:spid="_x0000_s1039" type="#_x0000_t202" style="position:absolute;left:41382;top:13396;width:7671;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CAF51C0"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v:textbox>
                </v:shape>
                <v:shape id="Straight Arrow Connector 25" o:spid="_x0000_s1040" type="#_x0000_t32" style="position:absolute;left:35737;top:16114;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" strokecolor="black [3200]" strokeweight=".5pt">
                  <v:stroke startarrow="block" endarrow="block" joinstyle="miter"/>
                </v:shape>
                <v:shape id="Straight Arrow Connector 26" o:spid="_x0000_s1041" type="#_x0000_t32" style="position:absolute;left:3698;top:6042;width:250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" strokecolor="#70ad47 [3209]" strokeweight="1pt">
                  <v:stroke startarrowlength="short" endarrow="block" endcap="round"/>
                </v:shape>
                <v:shape id="TextBox 3" o:spid="_x0000_s1042" type="#_x0000_t202" style="position:absolute;left:9797;top:4166;width:14059;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3CDFD943" w14:textId="77777777" w:rsidR="00B63958" w:rsidRDefault="00B63958" w:rsidP="00B63958">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v:textbox>
                </v:shape>
                <v:shape id="Straight Arrow Connector 28" o:spid="_x0000_s1043" type="#_x0000_t32" style="position:absolute;left:22111;top:17889;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" strokecolor="black [3200]" strokeweight=".5pt">
                  <v:stroke startarrow="block" endarrow="block" joinstyle="miter"/>
                </v:shape>
                <v:shape id="TextBox 5" o:spid="_x0000_s1044" type="#_x0000_t202" style="position:absolute;left:51101;top:19132;width:14770;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729EC71D"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 expires</w:t>
                        </w:r>
                      </w:p>
                    </w:txbxContent>
                  </v:textbox>
                </v:shape>
                <w10:anchorlock/>
              </v:group>
            </w:pict>
          </mc:Fallback>
        </mc:AlternateContent>
      </w:r>
    </w:p>
    <w:p w14:paraId="66294715" w14:textId="274905EB" w:rsidR="00F52549" w:rsidRDefault="00F52549" w:rsidP="00F52549">
      <w:pPr>
        <w:pStyle w:val="Caption"/>
        <w:jc w:val="center"/>
        <w:rPr>
          <w:b w:val="0"/>
          <w:bCs w:val="0"/>
          <w:i/>
          <w:iCs/>
          <w:u w:val="single"/>
        </w:rPr>
      </w:pPr>
      <w:r>
        <w:t xml:space="preserve">Figure </w:t>
      </w:r>
      <w:r w:rsidR="00601F67">
        <w:t>1</w:t>
      </w:r>
      <w:r>
        <w:t xml:space="preserve">: Diagram showing </w:t>
      </w:r>
      <w:r w:rsidR="00B63958">
        <w:t>the interaction of closed loop commands and validity duration: the UE moves to IDLE (or reacquires GNSS) upon expiration of both the CL timer and validity duration.</w:t>
      </w:r>
    </w:p>
    <w:p w14:paraId="7E562D4E" w14:textId="77777777" w:rsidR="00F52549" w:rsidRDefault="00F52549" w:rsidP="00CF37E2">
      <w:pPr>
        <w:rPr>
          <w:b/>
          <w:bCs/>
          <w:i/>
          <w:iCs/>
          <w:u w:val="single"/>
          <w:lang w:val="en-US"/>
        </w:rPr>
      </w:pPr>
    </w:p>
    <w:p w14:paraId="0246B76F" w14:textId="7A4EDB6A" w:rsidR="00F52549" w:rsidRPr="00B63958" w:rsidRDefault="00B63958" w:rsidP="00CF37E2">
      <w:pPr>
        <w:rPr>
          <w:lang w:val="en-US"/>
        </w:rPr>
      </w:pPr>
      <w:r w:rsidRPr="00B63958">
        <w:rPr>
          <w:lang w:val="en-US"/>
        </w:rPr>
        <w:t>There</w:t>
      </w:r>
      <w:r>
        <w:rPr>
          <w:lang w:val="en-US"/>
        </w:rPr>
        <w:t>fore, we make the following proposal.</w:t>
      </w:r>
    </w:p>
    <w:p w14:paraId="6303D213" w14:textId="5884AB5A" w:rsidR="007F0917" w:rsidRDefault="00F52549" w:rsidP="00CF37E2">
      <w:pPr>
        <w:rPr>
          <w:b/>
          <w:bCs/>
          <w:lang w:val="en-US"/>
        </w:rPr>
      </w:pPr>
      <w:r w:rsidRPr="00BE41CF">
        <w:rPr>
          <w:b/>
          <w:bCs/>
          <w:i/>
          <w:iCs/>
          <w:u w:val="single"/>
          <w:lang w:val="en-US"/>
        </w:rPr>
        <w:t>Proposal</w:t>
      </w:r>
      <w:r w:rsidR="00520B89">
        <w:rPr>
          <w:b/>
          <w:bCs/>
          <w:i/>
          <w:iCs/>
          <w:u w:val="single"/>
          <w:lang w:val="en-US"/>
        </w:rPr>
        <w:t xml:space="preserve"> 5</w:t>
      </w:r>
      <w:r w:rsidRPr="00BE41CF">
        <w:rPr>
          <w:b/>
          <w:bCs/>
          <w:lang w:val="en-US"/>
        </w:rPr>
        <w:t xml:space="preserve">: </w:t>
      </w:r>
      <w:r>
        <w:rPr>
          <w:b/>
          <w:bCs/>
          <w:lang w:val="en-US"/>
        </w:rPr>
        <w:t>Upon reception of a closed loop command with the purpose of “</w:t>
      </w:r>
      <w:r w:rsidRPr="00F52549">
        <w:rPr>
          <w:b/>
          <w:bCs/>
          <w:lang w:val="en-US"/>
        </w:rPr>
        <w:t>allow</w:t>
      </w:r>
      <w:r>
        <w:rPr>
          <w:b/>
          <w:bCs/>
          <w:lang w:val="en-US"/>
        </w:rPr>
        <w:t>ing</w:t>
      </w:r>
      <w:r w:rsidRPr="00F52549">
        <w:rPr>
          <w:b/>
          <w:bCs/>
          <w:lang w:val="en-US"/>
        </w:rPr>
        <w:t xml:space="preserve"> UL transmission after original GNSS validity duration expires without GNSS re-acquisition for some duration</w:t>
      </w:r>
      <w:r>
        <w:rPr>
          <w:b/>
          <w:bCs/>
          <w:lang w:val="en-US"/>
        </w:rPr>
        <w:t>”, the UE starts a closed loop timer:</w:t>
      </w:r>
    </w:p>
    <w:p w14:paraId="226D6EBA" w14:textId="705D17DE" w:rsidR="007F0917" w:rsidRDefault="001A3F65" w:rsidP="007F0917">
      <w:pPr>
        <w:pStyle w:val="ListParagraph"/>
        <w:numPr>
          <w:ilvl w:val="0"/>
          <w:numId w:val="34"/>
        </w:numPr>
        <w:rPr>
          <w:b/>
          <w:bCs/>
          <w:lang w:val="en-US"/>
        </w:rPr>
      </w:pPr>
      <w:r>
        <w:rPr>
          <w:b/>
          <w:bCs/>
          <w:lang w:val="en-US"/>
        </w:rPr>
        <w:t xml:space="preserve">The </w:t>
      </w:r>
      <w:r w:rsidR="00CC0290">
        <w:rPr>
          <w:b/>
          <w:bCs/>
          <w:lang w:val="en-US"/>
        </w:rPr>
        <w:t xml:space="preserve">“duration X” is counted </w:t>
      </w:r>
      <w:r w:rsidR="004D3B6D">
        <w:rPr>
          <w:b/>
          <w:bCs/>
          <w:lang w:val="en-US"/>
        </w:rPr>
        <w:t xml:space="preserve">starting </w:t>
      </w:r>
      <w:r w:rsidR="00CC0290">
        <w:rPr>
          <w:b/>
          <w:bCs/>
          <w:lang w:val="en-US"/>
        </w:rPr>
        <w:t xml:space="preserve">from the time the UE receives the </w:t>
      </w:r>
      <w:r w:rsidR="00A4038E">
        <w:rPr>
          <w:b/>
          <w:bCs/>
          <w:lang w:val="en-US"/>
        </w:rPr>
        <w:t>closed loop</w:t>
      </w:r>
      <w:r w:rsidR="00CC0290">
        <w:rPr>
          <w:b/>
          <w:bCs/>
          <w:lang w:val="en-US"/>
        </w:rPr>
        <w:t xml:space="preserve"> </w:t>
      </w:r>
      <w:r w:rsidR="00A4038E">
        <w:rPr>
          <w:b/>
          <w:bCs/>
          <w:lang w:val="en-US"/>
        </w:rPr>
        <w:t>command.</w:t>
      </w:r>
    </w:p>
    <w:p w14:paraId="53A560FC" w14:textId="1C7C8E8B" w:rsidR="0075736B" w:rsidRDefault="003B687C" w:rsidP="0075736B">
      <w:pPr>
        <w:pStyle w:val="ListParagraph"/>
        <w:numPr>
          <w:ilvl w:val="1"/>
          <w:numId w:val="34"/>
        </w:numPr>
        <w:rPr>
          <w:b/>
          <w:bCs/>
          <w:lang w:val="en-US"/>
        </w:rPr>
      </w:pPr>
      <w:r>
        <w:rPr>
          <w:b/>
          <w:bCs/>
          <w:lang w:val="en-US"/>
        </w:rPr>
        <w:t xml:space="preserve">When </w:t>
      </w:r>
      <w:proofErr w:type="spellStart"/>
      <w:r>
        <w:rPr>
          <w:b/>
          <w:bCs/>
          <w:lang w:val="en-US"/>
        </w:rPr>
        <w:t>timeAlignmentTimer</w:t>
      </w:r>
      <w:proofErr w:type="spellEnd"/>
      <w:r w:rsidR="00A4038E">
        <w:rPr>
          <w:b/>
          <w:bCs/>
          <w:lang w:val="en-US"/>
        </w:rPr>
        <w:t xml:space="preserve"> is </w:t>
      </w:r>
      <w:r w:rsidR="001764C6">
        <w:rPr>
          <w:b/>
          <w:bCs/>
          <w:lang w:val="en-US"/>
        </w:rPr>
        <w:t xml:space="preserve">infinity, </w:t>
      </w:r>
      <w:r w:rsidR="006C7561">
        <w:rPr>
          <w:b/>
          <w:bCs/>
          <w:lang w:val="en-US"/>
        </w:rPr>
        <w:t xml:space="preserve">the </w:t>
      </w:r>
      <w:r w:rsidR="00466C55">
        <w:rPr>
          <w:b/>
          <w:bCs/>
          <w:lang w:val="en-US"/>
        </w:rPr>
        <w:t>“</w:t>
      </w:r>
      <w:r w:rsidR="006C7561">
        <w:rPr>
          <w:b/>
          <w:bCs/>
          <w:lang w:val="en-US"/>
        </w:rPr>
        <w:t>configured value Y</w:t>
      </w:r>
      <w:r w:rsidR="00466C55">
        <w:rPr>
          <w:b/>
          <w:bCs/>
          <w:lang w:val="en-US"/>
        </w:rPr>
        <w:t>”</w:t>
      </w:r>
      <w:r w:rsidR="006C7561">
        <w:rPr>
          <w:b/>
          <w:bCs/>
          <w:lang w:val="en-US"/>
        </w:rPr>
        <w:t xml:space="preserve"> for “duration X” is appli</w:t>
      </w:r>
      <w:r w:rsidR="008D332A">
        <w:rPr>
          <w:b/>
          <w:bCs/>
          <w:lang w:val="en-US"/>
        </w:rPr>
        <w:t>ed</w:t>
      </w:r>
      <w:r w:rsidR="006C7561">
        <w:rPr>
          <w:b/>
          <w:bCs/>
          <w:lang w:val="en-US"/>
        </w:rPr>
        <w:t xml:space="preserve"> from </w:t>
      </w:r>
      <w:r w:rsidR="00547F0D">
        <w:rPr>
          <w:b/>
          <w:bCs/>
          <w:lang w:val="en-US"/>
        </w:rPr>
        <w:t>the time the UE receives the closed loop command.</w:t>
      </w:r>
    </w:p>
    <w:p w14:paraId="63CB51BA" w14:textId="71752D2E" w:rsidR="00DC4CCB" w:rsidRPr="005367FC" w:rsidRDefault="00DC4CCB" w:rsidP="005367FC">
      <w:pPr>
        <w:pStyle w:val="ListParagraph"/>
        <w:numPr>
          <w:ilvl w:val="0"/>
          <w:numId w:val="34"/>
        </w:numPr>
        <w:rPr>
          <w:b/>
          <w:bCs/>
          <w:lang w:val="en-US"/>
        </w:rPr>
      </w:pPr>
      <w:r>
        <w:rPr>
          <w:b/>
          <w:bCs/>
          <w:lang w:val="en-US"/>
        </w:rPr>
        <w:t>The UE may be issued multiple closed loop commands</w:t>
      </w:r>
      <w:r w:rsidR="002F4DB1">
        <w:rPr>
          <w:b/>
          <w:bCs/>
          <w:lang w:val="en-US"/>
        </w:rPr>
        <w:t xml:space="preserve"> to keep on extending </w:t>
      </w:r>
      <w:r w:rsidR="002935D6">
        <w:rPr>
          <w:b/>
          <w:bCs/>
          <w:lang w:val="en-US"/>
        </w:rPr>
        <w:t>th</w:t>
      </w:r>
      <w:r w:rsidR="00FC550D">
        <w:rPr>
          <w:b/>
          <w:bCs/>
          <w:lang w:val="en-US"/>
        </w:rPr>
        <w:t>is</w:t>
      </w:r>
      <w:r w:rsidR="002935D6">
        <w:rPr>
          <w:b/>
          <w:bCs/>
          <w:lang w:val="en-US"/>
        </w:rPr>
        <w:t xml:space="preserve"> </w:t>
      </w:r>
      <w:r w:rsidR="00FC550D">
        <w:rPr>
          <w:b/>
          <w:bCs/>
          <w:lang w:val="en-US"/>
        </w:rPr>
        <w:t>allowable duration of UL transmission</w:t>
      </w:r>
      <w:r w:rsidR="00587939">
        <w:rPr>
          <w:b/>
          <w:bCs/>
          <w:lang w:val="en-US"/>
        </w:rPr>
        <w:t xml:space="preserve"> (by re</w:t>
      </w:r>
      <w:r w:rsidR="00C9241D">
        <w:rPr>
          <w:b/>
          <w:bCs/>
          <w:lang w:val="en-US"/>
        </w:rPr>
        <w:t>setting the closed loop timer</w:t>
      </w:r>
      <w:r w:rsidR="00A26239">
        <w:rPr>
          <w:b/>
          <w:bCs/>
          <w:lang w:val="en-US"/>
        </w:rPr>
        <w:t xml:space="preserve"> with every command</w:t>
      </w:r>
      <w:r w:rsidR="00587939">
        <w:rPr>
          <w:b/>
          <w:bCs/>
          <w:lang w:val="en-US"/>
        </w:rPr>
        <w:t>)</w:t>
      </w:r>
      <w:r w:rsidR="00FC550D">
        <w:rPr>
          <w:b/>
          <w:bCs/>
          <w:lang w:val="en-US"/>
        </w:rPr>
        <w:t>.</w:t>
      </w:r>
    </w:p>
    <w:p w14:paraId="127D4254" w14:textId="5079AA47" w:rsidR="00F52549" w:rsidRPr="00F52549" w:rsidRDefault="00F52549" w:rsidP="005367FC">
      <w:pPr>
        <w:pStyle w:val="ListParagraph"/>
        <w:numPr>
          <w:ilvl w:val="0"/>
          <w:numId w:val="34"/>
        </w:numPr>
        <w:rPr>
          <w:b/>
          <w:bCs/>
        </w:rPr>
      </w:pPr>
      <w:r>
        <w:rPr>
          <w:b/>
          <w:bCs/>
        </w:rPr>
        <w:t>The UE moves back to IDLE or re-acquires GNSS (if autonomous gaps are configured) if both the closed loop timer and the GNSS validity duration are expired.</w:t>
      </w:r>
    </w:p>
    <w:p w14:paraId="22DA016B" w14:textId="2E21D550" w:rsidR="00E70722" w:rsidRPr="00E70722" w:rsidRDefault="00874392" w:rsidP="00E70722">
      <w:pPr>
        <w:pStyle w:val="Heading1"/>
        <w:numPr>
          <w:ilvl w:val="0"/>
          <w:numId w:val="1"/>
        </w:numPr>
        <w:tabs>
          <w:tab w:val="num" w:pos="720"/>
        </w:tabs>
        <w:ind w:left="720" w:hanging="720"/>
        <w:jc w:val="both"/>
      </w:pPr>
      <w:r>
        <w:lastRenderedPageBreak/>
        <w:t>Conclusion</w:t>
      </w:r>
    </w:p>
    <w:p w14:paraId="51B1715D" w14:textId="58C437E1" w:rsidR="00706307" w:rsidRDefault="000236C6" w:rsidP="00B734B4">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w:t>
      </w:r>
      <w:r w:rsidR="00412E27">
        <w:t>improved GNSS operations</w:t>
      </w:r>
      <w:r w:rsidRPr="000236C6">
        <w:t xml:space="preserve">. </w:t>
      </w:r>
      <w:r w:rsidR="00BC3A60">
        <w:t>We summarize our proposals</w:t>
      </w:r>
      <w:r w:rsidR="006A79A3">
        <w:t xml:space="preserve"> and observations </w:t>
      </w:r>
      <w:r w:rsidR="00BC3A60">
        <w:t>below</w:t>
      </w:r>
      <w:r w:rsidR="00B63958">
        <w:t>:</w:t>
      </w:r>
    </w:p>
    <w:p w14:paraId="6687E96F" w14:textId="77777777" w:rsidR="00520B89" w:rsidRPr="000C6EE2" w:rsidRDefault="00520B89" w:rsidP="00520B89">
      <w:pPr>
        <w:rPr>
          <w:b/>
          <w:bCs/>
          <w:lang w:val="en-US" w:eastAsia="x-none"/>
        </w:rPr>
      </w:pPr>
      <w:r w:rsidRPr="000C6EE2">
        <w:rPr>
          <w:b/>
          <w:bCs/>
          <w:i/>
          <w:iCs/>
          <w:lang w:val="en-US" w:eastAsia="x-none"/>
        </w:rPr>
        <w:t>Proposal</w:t>
      </w:r>
      <w:r>
        <w:rPr>
          <w:b/>
          <w:bCs/>
          <w:i/>
          <w:iCs/>
          <w:lang w:val="en-US" w:eastAsia="x-none"/>
        </w:rPr>
        <w:t xml:space="preserve"> 1</w:t>
      </w:r>
      <w:r w:rsidRPr="000C6EE2">
        <w:rPr>
          <w:b/>
          <w:bCs/>
          <w:lang w:val="en-US" w:eastAsia="x-none"/>
        </w:rPr>
        <w:t xml:space="preserve">: For the aperiodic GNSS measurement gap triggered by </w:t>
      </w:r>
      <w:proofErr w:type="spellStart"/>
      <w:r w:rsidRPr="000C6EE2">
        <w:rPr>
          <w:b/>
          <w:bCs/>
          <w:lang w:val="en-US" w:eastAsia="x-none"/>
        </w:rPr>
        <w:t>eNB</w:t>
      </w:r>
      <w:proofErr w:type="spellEnd"/>
      <w:r w:rsidRPr="000C6EE2">
        <w:rPr>
          <w:b/>
          <w:bCs/>
          <w:lang w:val="en-US" w:eastAsia="x-none"/>
        </w:rPr>
        <w:t xml:space="preserve"> when HARQ feedback is enabled, the value of X2 is </w:t>
      </w:r>
      <w:r>
        <w:rPr>
          <w:b/>
          <w:bCs/>
          <w:lang w:val="en-US" w:eastAsia="x-none"/>
        </w:rPr>
        <w:t>predefined to be 2</w:t>
      </w:r>
      <w:r w:rsidRPr="000C6EE2">
        <w:rPr>
          <w:b/>
          <w:bCs/>
          <w:lang w:val="en-US" w:eastAsia="x-none"/>
        </w:rPr>
        <w:t xml:space="preserve"> </w:t>
      </w:r>
      <w:proofErr w:type="spellStart"/>
      <w:r w:rsidRPr="000C6EE2">
        <w:rPr>
          <w:b/>
          <w:bCs/>
          <w:lang w:val="en-US" w:eastAsia="x-none"/>
        </w:rPr>
        <w:t>ms</w:t>
      </w:r>
      <w:proofErr w:type="spellEnd"/>
      <w:r w:rsidRPr="000C6EE2">
        <w:rPr>
          <w:b/>
          <w:bCs/>
          <w:lang w:val="en-US" w:eastAsia="x-none"/>
        </w:rPr>
        <w:t xml:space="preserve"> for both </w:t>
      </w:r>
      <w:proofErr w:type="spellStart"/>
      <w:r w:rsidRPr="000C6EE2">
        <w:rPr>
          <w:b/>
          <w:bCs/>
          <w:lang w:val="en-US" w:eastAsia="x-none"/>
        </w:rPr>
        <w:t>eMTC</w:t>
      </w:r>
      <w:proofErr w:type="spellEnd"/>
      <w:r w:rsidRPr="000C6EE2">
        <w:rPr>
          <w:b/>
          <w:bCs/>
          <w:lang w:val="en-US" w:eastAsia="x-none"/>
        </w:rPr>
        <w:t xml:space="preserve"> and NB-IoT.</w:t>
      </w:r>
    </w:p>
    <w:p w14:paraId="07132AD5" w14:textId="77777777" w:rsidR="00520B89" w:rsidRDefault="00520B89" w:rsidP="00520B89">
      <w:pPr>
        <w:spacing w:after="0"/>
        <w:rPr>
          <w:b/>
          <w:bCs/>
          <w:iCs/>
        </w:rPr>
      </w:pPr>
      <w:r w:rsidRPr="009E1E9E">
        <w:rPr>
          <w:b/>
          <w:bCs/>
          <w:i/>
          <w:u w:val="single"/>
        </w:rPr>
        <w:t>Proposal</w:t>
      </w:r>
      <w:r>
        <w:rPr>
          <w:b/>
          <w:bCs/>
          <w:i/>
          <w:u w:val="single"/>
        </w:rPr>
        <w:t xml:space="preserve"> 2:</w:t>
      </w:r>
      <w:r w:rsidRPr="009E1E9E">
        <w:rPr>
          <w:b/>
          <w:bCs/>
          <w:i/>
        </w:rPr>
        <w:t xml:space="preserve"> </w:t>
      </w:r>
      <w:r w:rsidRPr="009E1E9E">
        <w:rPr>
          <w:b/>
          <w:bCs/>
          <w:iCs/>
        </w:rPr>
        <w:t>If the UE receives a GNSS aperiodic trigger</w:t>
      </w:r>
      <w:r>
        <w:rPr>
          <w:b/>
          <w:bCs/>
          <w:iCs/>
        </w:rPr>
        <w:t xml:space="preserve"> when the remaining GNSS validity duration is larger than Z, the UE is allowed to skip the GNSS reacquisition.</w:t>
      </w:r>
    </w:p>
    <w:p w14:paraId="055EE940" w14:textId="77777777" w:rsidR="00520B89" w:rsidRPr="009E1E9E" w:rsidRDefault="00520B89" w:rsidP="00520B89">
      <w:pPr>
        <w:pStyle w:val="ListParagraph"/>
        <w:numPr>
          <w:ilvl w:val="0"/>
          <w:numId w:val="22"/>
        </w:numPr>
        <w:spacing w:after="0"/>
        <w:rPr>
          <w:b/>
          <w:bCs/>
          <w:iCs/>
        </w:rPr>
      </w:pPr>
      <w:r>
        <w:rPr>
          <w:b/>
          <w:bCs/>
          <w:iCs/>
        </w:rPr>
        <w:t>The UE reports the remaining validity duration after skipping the GNSS reacquisition.</w:t>
      </w:r>
    </w:p>
    <w:p w14:paraId="2526F4BF" w14:textId="77777777" w:rsidR="00520B89" w:rsidRPr="00787519" w:rsidRDefault="00520B89" w:rsidP="00520B89">
      <w:pPr>
        <w:rPr>
          <w:b/>
          <w:bCs/>
        </w:rPr>
      </w:pPr>
      <w:r w:rsidRPr="00787519">
        <w:rPr>
          <w:b/>
          <w:bCs/>
          <w:i/>
          <w:iCs/>
        </w:rPr>
        <w:t>Proposal</w:t>
      </w:r>
      <w:r>
        <w:rPr>
          <w:b/>
          <w:bCs/>
          <w:i/>
          <w:iCs/>
        </w:rPr>
        <w:t xml:space="preserve"> 3</w:t>
      </w:r>
      <w:r w:rsidRPr="00787519">
        <w:rPr>
          <w:b/>
          <w:bCs/>
        </w:rPr>
        <w:t xml:space="preserve">: The receipt of a prior </w:t>
      </w:r>
      <w:proofErr w:type="spellStart"/>
      <w:r w:rsidRPr="00787519">
        <w:rPr>
          <w:b/>
          <w:bCs/>
        </w:rPr>
        <w:t>eNB</w:t>
      </w:r>
      <w:proofErr w:type="spellEnd"/>
      <w:r w:rsidRPr="00787519">
        <w:rPr>
          <w:b/>
          <w:bCs/>
        </w:rPr>
        <w:t>-trigger to make a GNSS measurement during a connection does not preclude the UE from autonomously re-acquiring GNSS later during the connection.</w:t>
      </w:r>
    </w:p>
    <w:p w14:paraId="62881B93" w14:textId="77777777" w:rsidR="00520B89" w:rsidRPr="00BE41CF" w:rsidRDefault="00520B89" w:rsidP="00520B89">
      <w:pPr>
        <w:rPr>
          <w:b/>
          <w:bCs/>
          <w:iCs/>
          <w:lang w:val="en-US"/>
        </w:rPr>
      </w:pPr>
      <w:r w:rsidRPr="00BE41CF">
        <w:rPr>
          <w:b/>
          <w:bCs/>
          <w:i/>
          <w:u w:val="single"/>
          <w:lang w:val="en-US"/>
        </w:rPr>
        <w:t xml:space="preserve">Observation </w:t>
      </w:r>
      <w:r>
        <w:rPr>
          <w:b/>
          <w:bCs/>
          <w:i/>
          <w:u w:val="single"/>
          <w:lang w:val="en-US"/>
        </w:rPr>
        <w:t>1</w:t>
      </w:r>
      <w:r w:rsidRPr="00BE41CF">
        <w:rPr>
          <w:b/>
          <w:bCs/>
          <w:iCs/>
          <w:lang w:val="en-US"/>
        </w:rPr>
        <w:t xml:space="preserve">: </w:t>
      </w:r>
      <w:r w:rsidRPr="00BE41CF">
        <w:rPr>
          <w:b/>
          <w:bCs/>
          <w:lang w:val="en-US"/>
        </w:rPr>
        <w:t xml:space="preserve"> According to current specifications, any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w:t>
      </w:r>
    </w:p>
    <w:p w14:paraId="1A96CE97" w14:textId="77777777" w:rsidR="00520B89" w:rsidRPr="00BE41CF" w:rsidRDefault="00520B89" w:rsidP="00520B89">
      <w:pPr>
        <w:rPr>
          <w:b/>
          <w:bCs/>
          <w:lang w:val="en-US"/>
        </w:rPr>
      </w:pPr>
      <w:r w:rsidRPr="00BE41CF">
        <w:rPr>
          <w:b/>
          <w:bCs/>
          <w:i/>
          <w:iCs/>
          <w:u w:val="single"/>
          <w:lang w:val="en-US"/>
        </w:rPr>
        <w:t xml:space="preserve">Observation </w:t>
      </w:r>
      <w:r>
        <w:rPr>
          <w:b/>
          <w:bCs/>
          <w:i/>
          <w:iCs/>
          <w:u w:val="single"/>
          <w:lang w:val="en-US"/>
        </w:rPr>
        <w:t>2</w:t>
      </w:r>
      <w:r w:rsidRPr="00BE41CF">
        <w:rPr>
          <w:b/>
          <w:bCs/>
          <w:lang w:val="en-US"/>
        </w:rPr>
        <w:t>: If a considerable amount of time has passed since the last GNSS position fix</w:t>
      </w:r>
      <w:r>
        <w:rPr>
          <w:b/>
          <w:bCs/>
          <w:lang w:val="en-US"/>
        </w:rPr>
        <w:t xml:space="preserve"> </w:t>
      </w:r>
      <w:r w:rsidRPr="00BE41CF">
        <w:rPr>
          <w:b/>
          <w:bCs/>
          <w:lang w:val="en-US"/>
        </w:rPr>
        <w:t xml:space="preserve">the accuracy 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becomes progressively worse over time.</w:t>
      </w:r>
    </w:p>
    <w:p w14:paraId="268037D2" w14:textId="77777777" w:rsidR="00520B89" w:rsidRPr="00BE41CF" w:rsidRDefault="00520B89" w:rsidP="00520B89">
      <w:pPr>
        <w:rPr>
          <w:b/>
          <w:bCs/>
          <w:lang w:val="en-US"/>
        </w:rPr>
      </w:pPr>
      <w:r w:rsidRPr="00BE41CF">
        <w:rPr>
          <w:b/>
          <w:bCs/>
          <w:i/>
          <w:iCs/>
          <w:u w:val="single"/>
          <w:lang w:val="en-US"/>
        </w:rPr>
        <w:t xml:space="preserve">Observation </w:t>
      </w:r>
      <w:r>
        <w:rPr>
          <w:b/>
          <w:bCs/>
          <w:i/>
          <w:iCs/>
          <w:u w:val="single"/>
          <w:lang w:val="en-US"/>
        </w:rPr>
        <w:t>3</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 This may cause the timing error to go beyond the NPRACH correction capability.</w:t>
      </w:r>
    </w:p>
    <w:p w14:paraId="1FEA3946" w14:textId="77777777" w:rsidR="00520B89" w:rsidRPr="00A23F38" w:rsidRDefault="00520B89" w:rsidP="00520B89">
      <w:pPr>
        <w:rPr>
          <w:b/>
          <w:bCs/>
          <w:lang w:val="en-US"/>
        </w:rPr>
      </w:pPr>
      <w:r w:rsidRPr="00BE41CF">
        <w:rPr>
          <w:b/>
          <w:bCs/>
          <w:i/>
          <w:iCs/>
          <w:u w:val="single"/>
          <w:lang w:val="en-US"/>
        </w:rPr>
        <w:t>Proposal</w:t>
      </w:r>
      <w:r>
        <w:rPr>
          <w:b/>
          <w:bCs/>
          <w:i/>
          <w:iCs/>
          <w:u w:val="single"/>
          <w:lang w:val="en-US"/>
        </w:rPr>
        <w:t xml:space="preserve"> 4</w:t>
      </w:r>
      <w:r w:rsidRPr="00BE41CF">
        <w:rPr>
          <w:b/>
          <w:bCs/>
          <w:lang w:val="en-US"/>
        </w:rPr>
        <w:t xml:space="preserve">: </w:t>
      </w:r>
      <w:r>
        <w:rPr>
          <w:b/>
          <w:bCs/>
          <w:lang w:val="en-US"/>
        </w:rPr>
        <w:t>When the UE receives a closed loop command with the purpose of “</w:t>
      </w:r>
      <w:r w:rsidRPr="00F52549">
        <w:rPr>
          <w:b/>
          <w:bCs/>
          <w:lang w:val="en-US"/>
        </w:rPr>
        <w:t>allow</w:t>
      </w:r>
      <w:r>
        <w:rPr>
          <w:b/>
          <w:bCs/>
          <w:lang w:val="en-US"/>
        </w:rPr>
        <w:t>ing</w:t>
      </w:r>
      <w:r w:rsidRPr="00F52549">
        <w:rPr>
          <w:b/>
          <w:bCs/>
          <w:lang w:val="en-US"/>
        </w:rPr>
        <w:t xml:space="preserve"> UL transmission after original GNSS validity duration expires without GNSS re-acquisition for some duration</w:t>
      </w:r>
      <w:r>
        <w:rPr>
          <w:b/>
          <w:bCs/>
          <w:lang w:val="en-US"/>
        </w:rPr>
        <w:t xml:space="preserve">”, the UE updates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Pr>
          <w:b/>
          <w:bCs/>
          <w:iCs/>
          <w:lang w:val="en-US"/>
        </w:rPr>
        <w:t xml:space="preserve"> as </w:t>
      </w:r>
      <m:oMath>
        <m:sSub>
          <m:sSubPr>
            <m:ctrlPr>
              <w:rPr>
                <w:rFonts w:ascii="Cambria Math" w:hAnsi="Cambria Math"/>
                <w:b/>
                <w:bCs/>
                <w:i/>
                <w:iCs/>
                <w:lang w:val="en-US"/>
              </w:rPr>
            </m:ctrlPr>
          </m:sSubPr>
          <m:e>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r>
              <m:rPr>
                <m:sty m:val="bi"/>
              </m:rPr>
              <w:rPr>
                <w:rFonts w:ascii="Cambria Math" w:hAnsi="Cambria Math"/>
                <w:lang w:val="en-US"/>
              </w:rPr>
              <m:t>+N</m:t>
            </m:r>
          </m:e>
          <m:sub>
            <m:r>
              <m:rPr>
                <m:sty m:val="bi"/>
              </m:rPr>
              <w:rPr>
                <w:rFonts w:ascii="Cambria Math" w:hAnsi="Cambria Math"/>
                <w:lang w:val="en-US"/>
              </w:rPr>
              <m:t>TA</m:t>
            </m:r>
          </m:sub>
        </m:sSub>
      </m:oMath>
      <w:r>
        <w:rPr>
          <w:b/>
          <w:bCs/>
          <w:lang w:val="en-US"/>
        </w:rPr>
        <w:t xml:space="preserve"> and resets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i"/>
          </m:rPr>
          <w:rPr>
            <w:rFonts w:ascii="Cambria Math" w:hAnsi="Cambria Math"/>
            <w:lang w:val="en-US"/>
          </w:rPr>
          <m:t>=0</m:t>
        </m:r>
      </m:oMath>
      <w:r>
        <w:rPr>
          <w:b/>
          <w:bCs/>
          <w:iCs/>
          <w:lang w:val="en-US"/>
        </w:rPr>
        <w:t>.</w:t>
      </w:r>
    </w:p>
    <w:p w14:paraId="6B97BF01" w14:textId="77777777" w:rsidR="00463008" w:rsidRDefault="00463008" w:rsidP="00463008">
      <w:pPr>
        <w:rPr>
          <w:b/>
          <w:bCs/>
          <w:lang w:val="en-US"/>
        </w:rPr>
      </w:pPr>
      <w:r w:rsidRPr="00BE41CF">
        <w:rPr>
          <w:b/>
          <w:bCs/>
          <w:i/>
          <w:iCs/>
          <w:u w:val="single"/>
          <w:lang w:val="en-US"/>
        </w:rPr>
        <w:t>Proposal</w:t>
      </w:r>
      <w:r>
        <w:rPr>
          <w:b/>
          <w:bCs/>
          <w:i/>
          <w:iCs/>
          <w:u w:val="single"/>
          <w:lang w:val="en-US"/>
        </w:rPr>
        <w:t xml:space="preserve"> 5</w:t>
      </w:r>
      <w:r w:rsidRPr="00BE41CF">
        <w:rPr>
          <w:b/>
          <w:bCs/>
          <w:lang w:val="en-US"/>
        </w:rPr>
        <w:t xml:space="preserve">: </w:t>
      </w:r>
      <w:r>
        <w:rPr>
          <w:b/>
          <w:bCs/>
          <w:lang w:val="en-US"/>
        </w:rPr>
        <w:t>Upon reception of a closed loop command with the purpose of “</w:t>
      </w:r>
      <w:r w:rsidRPr="00F52549">
        <w:rPr>
          <w:b/>
          <w:bCs/>
          <w:lang w:val="en-US"/>
        </w:rPr>
        <w:t>allow</w:t>
      </w:r>
      <w:r>
        <w:rPr>
          <w:b/>
          <w:bCs/>
          <w:lang w:val="en-US"/>
        </w:rPr>
        <w:t>ing</w:t>
      </w:r>
      <w:r w:rsidRPr="00F52549">
        <w:rPr>
          <w:b/>
          <w:bCs/>
          <w:lang w:val="en-US"/>
        </w:rPr>
        <w:t xml:space="preserve"> UL transmission after original GNSS validity duration expires without GNSS re-acquisition for some duration</w:t>
      </w:r>
      <w:r>
        <w:rPr>
          <w:b/>
          <w:bCs/>
          <w:lang w:val="en-US"/>
        </w:rPr>
        <w:t>”, the UE starts a closed loop timer:</w:t>
      </w:r>
    </w:p>
    <w:p w14:paraId="37877543" w14:textId="77777777" w:rsidR="00463008" w:rsidRDefault="00463008" w:rsidP="00463008">
      <w:pPr>
        <w:pStyle w:val="ListParagraph"/>
        <w:numPr>
          <w:ilvl w:val="0"/>
          <w:numId w:val="34"/>
        </w:numPr>
        <w:rPr>
          <w:b/>
          <w:bCs/>
          <w:lang w:val="en-US"/>
        </w:rPr>
      </w:pPr>
      <w:r>
        <w:rPr>
          <w:b/>
          <w:bCs/>
          <w:lang w:val="en-US"/>
        </w:rPr>
        <w:t>The “duration X” is counted starting from the time the UE receives the closed loop command.</w:t>
      </w:r>
    </w:p>
    <w:p w14:paraId="62AA5465" w14:textId="77777777" w:rsidR="00463008" w:rsidRDefault="00463008" w:rsidP="00463008">
      <w:pPr>
        <w:pStyle w:val="ListParagraph"/>
        <w:numPr>
          <w:ilvl w:val="1"/>
          <w:numId w:val="34"/>
        </w:numPr>
        <w:rPr>
          <w:b/>
          <w:bCs/>
          <w:lang w:val="en-US"/>
        </w:rPr>
      </w:pPr>
      <w:r>
        <w:rPr>
          <w:b/>
          <w:bCs/>
          <w:lang w:val="en-US"/>
        </w:rPr>
        <w:t xml:space="preserve">When </w:t>
      </w:r>
      <w:proofErr w:type="spellStart"/>
      <w:r>
        <w:rPr>
          <w:b/>
          <w:bCs/>
          <w:lang w:val="en-US"/>
        </w:rPr>
        <w:t>timeAlignmentTimer</w:t>
      </w:r>
      <w:proofErr w:type="spellEnd"/>
      <w:r>
        <w:rPr>
          <w:b/>
          <w:bCs/>
          <w:lang w:val="en-US"/>
        </w:rPr>
        <w:t xml:space="preserve"> is infinity, the “configured value Y” for “duration X” is applied from the time the UE receives the closed loop command.</w:t>
      </w:r>
    </w:p>
    <w:p w14:paraId="3B74845A" w14:textId="77777777" w:rsidR="00463008" w:rsidRPr="005367FC" w:rsidRDefault="00463008" w:rsidP="00463008">
      <w:pPr>
        <w:pStyle w:val="ListParagraph"/>
        <w:numPr>
          <w:ilvl w:val="0"/>
          <w:numId w:val="34"/>
        </w:numPr>
        <w:rPr>
          <w:b/>
          <w:bCs/>
          <w:lang w:val="en-US"/>
        </w:rPr>
      </w:pPr>
      <w:r>
        <w:rPr>
          <w:b/>
          <w:bCs/>
          <w:lang w:val="en-US"/>
        </w:rPr>
        <w:t>The UE may be issued multiple closed loop commands to keep on extending this allowable duration of UL transmission (by resetting the closed loop timer with every command).</w:t>
      </w:r>
    </w:p>
    <w:p w14:paraId="4B13BFC0" w14:textId="6C096535" w:rsidR="006A79A3" w:rsidRPr="00463008" w:rsidRDefault="00463008" w:rsidP="00463008">
      <w:pPr>
        <w:pStyle w:val="ListParagraph"/>
        <w:numPr>
          <w:ilvl w:val="0"/>
          <w:numId w:val="34"/>
        </w:numPr>
        <w:rPr>
          <w:b/>
          <w:bCs/>
        </w:rPr>
      </w:pPr>
      <w:r>
        <w:rPr>
          <w:b/>
          <w:bCs/>
        </w:rPr>
        <w:t>The UE moves back to IDLE or re-acquires GNSS (if autonomous gaps are configured) if both the closed loop timer and the GNSS validity duration are expired.</w:t>
      </w:r>
    </w:p>
    <w:p w14:paraId="1DA83845" w14:textId="77777777" w:rsidR="006A79A3" w:rsidRPr="006A79A3" w:rsidRDefault="006A79A3" w:rsidP="00B734B4"/>
    <w:sectPr w:rsidR="006A79A3" w:rsidRPr="006A79A3"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3A910" w14:textId="77777777" w:rsidR="001D35E2" w:rsidRDefault="001D35E2">
      <w:pPr>
        <w:spacing w:after="0"/>
      </w:pPr>
      <w:r>
        <w:separator/>
      </w:r>
    </w:p>
  </w:endnote>
  <w:endnote w:type="continuationSeparator" w:id="0">
    <w:p w14:paraId="21028109" w14:textId="77777777" w:rsidR="001D35E2" w:rsidRDefault="001D35E2">
      <w:pPr>
        <w:spacing w:after="0"/>
      </w:pPr>
      <w:r>
        <w:continuationSeparator/>
      </w:r>
    </w:p>
  </w:endnote>
  <w:endnote w:type="continuationNotice" w:id="1">
    <w:p w14:paraId="09488A2A" w14:textId="77777777" w:rsidR="001D35E2" w:rsidRDefault="001D3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13655" w14:textId="77777777" w:rsidR="001D35E2" w:rsidRDefault="001D35E2">
      <w:pPr>
        <w:spacing w:after="0"/>
      </w:pPr>
      <w:r>
        <w:separator/>
      </w:r>
    </w:p>
  </w:footnote>
  <w:footnote w:type="continuationSeparator" w:id="0">
    <w:p w14:paraId="5D7CBFB8" w14:textId="77777777" w:rsidR="001D35E2" w:rsidRDefault="001D35E2">
      <w:pPr>
        <w:spacing w:after="0"/>
      </w:pPr>
      <w:r>
        <w:continuationSeparator/>
      </w:r>
    </w:p>
  </w:footnote>
  <w:footnote w:type="continuationNotice" w:id="1">
    <w:p w14:paraId="7DC150FB" w14:textId="77777777" w:rsidR="001D35E2" w:rsidRDefault="001D35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B13197"/>
    <w:multiLevelType w:val="hybridMultilevel"/>
    <w:tmpl w:val="7B248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653C3"/>
    <w:multiLevelType w:val="hybridMultilevel"/>
    <w:tmpl w:val="ADF079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C30A1"/>
    <w:multiLevelType w:val="hybridMultilevel"/>
    <w:tmpl w:val="79BC9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61041"/>
    <w:multiLevelType w:val="hybridMultilevel"/>
    <w:tmpl w:val="7EDA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F356C532"/>
    <w:lvl w:ilvl="0" w:tplc="4202C932">
      <w:start w:val="1"/>
      <w:numFmt w:val="bullet"/>
      <w:lvlText w:val=""/>
      <w:lvlJc w:val="left"/>
      <w:pPr>
        <w:ind w:left="4290"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151AE"/>
    <w:multiLevelType w:val="hybridMultilevel"/>
    <w:tmpl w:val="7E060A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E4953"/>
    <w:multiLevelType w:val="hybridMultilevel"/>
    <w:tmpl w:val="9358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CB92C33"/>
    <w:multiLevelType w:val="hybridMultilevel"/>
    <w:tmpl w:val="ADF079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827E12"/>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1D125D6"/>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6F211F"/>
    <w:multiLevelType w:val="hybridMultilevel"/>
    <w:tmpl w:val="A22CF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43927"/>
    <w:multiLevelType w:val="hybridMultilevel"/>
    <w:tmpl w:val="DC94D4FE"/>
    <w:lvl w:ilvl="0" w:tplc="E636328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63002F"/>
    <w:multiLevelType w:val="hybridMultilevel"/>
    <w:tmpl w:val="8690B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5173"/>
    <w:multiLevelType w:val="hybridMultilevel"/>
    <w:tmpl w:val="CD2A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5522F4E"/>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0C788E"/>
    <w:multiLevelType w:val="hybridMultilevel"/>
    <w:tmpl w:val="7FC88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9856CC"/>
    <w:multiLevelType w:val="hybridMultilevel"/>
    <w:tmpl w:val="1716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36406845">
    <w:abstractNumId w:val="0"/>
  </w:num>
  <w:num w:numId="2" w16cid:durableId="2034072908">
    <w:abstractNumId w:val="36"/>
  </w:num>
  <w:num w:numId="3" w16cid:durableId="555823886">
    <w:abstractNumId w:val="10"/>
  </w:num>
  <w:num w:numId="4" w16cid:durableId="653411998">
    <w:abstractNumId w:val="24"/>
  </w:num>
  <w:num w:numId="5" w16cid:durableId="1020549961">
    <w:abstractNumId w:val="25"/>
  </w:num>
  <w:num w:numId="6" w16cid:durableId="941492582">
    <w:abstractNumId w:val="22"/>
  </w:num>
  <w:num w:numId="7" w16cid:durableId="661398603">
    <w:abstractNumId w:val="7"/>
  </w:num>
  <w:num w:numId="8" w16cid:durableId="690764408">
    <w:abstractNumId w:val="28"/>
  </w:num>
  <w:num w:numId="9" w16cid:durableId="1099302042">
    <w:abstractNumId w:val="1"/>
  </w:num>
  <w:num w:numId="10" w16cid:durableId="725178584">
    <w:abstractNumId w:val="6"/>
  </w:num>
  <w:num w:numId="11" w16cid:durableId="848367662">
    <w:abstractNumId w:val="26"/>
  </w:num>
  <w:num w:numId="12" w16cid:durableId="1392315105">
    <w:abstractNumId w:val="16"/>
  </w:num>
  <w:num w:numId="13" w16cid:durableId="626085404">
    <w:abstractNumId w:val="8"/>
  </w:num>
  <w:num w:numId="14" w16cid:durableId="648752214">
    <w:abstractNumId w:val="15"/>
  </w:num>
  <w:num w:numId="15" w16cid:durableId="1383216275">
    <w:abstractNumId w:val="35"/>
  </w:num>
  <w:num w:numId="16" w16cid:durableId="508448586">
    <w:abstractNumId w:val="32"/>
  </w:num>
  <w:num w:numId="17" w16cid:durableId="1084499625">
    <w:abstractNumId w:val="14"/>
  </w:num>
  <w:num w:numId="18" w16cid:durableId="1651445571">
    <w:abstractNumId w:val="9"/>
  </w:num>
  <w:num w:numId="19" w16cid:durableId="1318460484">
    <w:abstractNumId w:val="5"/>
  </w:num>
  <w:num w:numId="20" w16cid:durableId="136067735">
    <w:abstractNumId w:val="29"/>
  </w:num>
  <w:num w:numId="21" w16cid:durableId="1039862795">
    <w:abstractNumId w:val="18"/>
  </w:num>
  <w:num w:numId="22" w16cid:durableId="934553475">
    <w:abstractNumId w:val="33"/>
  </w:num>
  <w:num w:numId="23" w16cid:durableId="1837921348">
    <w:abstractNumId w:val="11"/>
  </w:num>
  <w:num w:numId="24" w16cid:durableId="1074668324">
    <w:abstractNumId w:val="20"/>
  </w:num>
  <w:num w:numId="25" w16cid:durableId="122356328">
    <w:abstractNumId w:val="4"/>
  </w:num>
  <w:num w:numId="26" w16cid:durableId="1332903559">
    <w:abstractNumId w:val="17"/>
  </w:num>
  <w:num w:numId="27" w16cid:durableId="1266812645">
    <w:abstractNumId w:val="27"/>
  </w:num>
  <w:num w:numId="28" w16cid:durableId="516651786">
    <w:abstractNumId w:val="2"/>
  </w:num>
  <w:num w:numId="29" w16cid:durableId="2069568732">
    <w:abstractNumId w:val="19"/>
  </w:num>
  <w:num w:numId="30" w16cid:durableId="1654721755">
    <w:abstractNumId w:val="30"/>
  </w:num>
  <w:num w:numId="31" w16cid:durableId="906919466">
    <w:abstractNumId w:val="23"/>
  </w:num>
  <w:num w:numId="32" w16cid:durableId="1035696798">
    <w:abstractNumId w:val="3"/>
  </w:num>
  <w:num w:numId="33" w16cid:durableId="1748379173">
    <w:abstractNumId w:val="13"/>
  </w:num>
  <w:num w:numId="34" w16cid:durableId="780876012">
    <w:abstractNumId w:val="21"/>
  </w:num>
  <w:num w:numId="35" w16cid:durableId="1385325056">
    <w:abstractNumId w:val="31"/>
  </w:num>
  <w:num w:numId="36" w16cid:durableId="1624534126">
    <w:abstractNumId w:val="34"/>
  </w:num>
  <w:num w:numId="37" w16cid:durableId="3793300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6C0B"/>
    <w:rsid w:val="00017C6B"/>
    <w:rsid w:val="0002016E"/>
    <w:rsid w:val="00020760"/>
    <w:rsid w:val="00021F58"/>
    <w:rsid w:val="00022216"/>
    <w:rsid w:val="00022E30"/>
    <w:rsid w:val="000236C6"/>
    <w:rsid w:val="000239F3"/>
    <w:rsid w:val="00024968"/>
    <w:rsid w:val="000263FF"/>
    <w:rsid w:val="000350B2"/>
    <w:rsid w:val="00036067"/>
    <w:rsid w:val="000369AA"/>
    <w:rsid w:val="000369C3"/>
    <w:rsid w:val="00037582"/>
    <w:rsid w:val="00037919"/>
    <w:rsid w:val="0004041F"/>
    <w:rsid w:val="00041246"/>
    <w:rsid w:val="0004191C"/>
    <w:rsid w:val="00042869"/>
    <w:rsid w:val="00042BED"/>
    <w:rsid w:val="00042EA4"/>
    <w:rsid w:val="00045BDF"/>
    <w:rsid w:val="00046020"/>
    <w:rsid w:val="00046554"/>
    <w:rsid w:val="00047265"/>
    <w:rsid w:val="000500F7"/>
    <w:rsid w:val="00050135"/>
    <w:rsid w:val="000524D6"/>
    <w:rsid w:val="00052F0F"/>
    <w:rsid w:val="000543D1"/>
    <w:rsid w:val="00054E5C"/>
    <w:rsid w:val="000567F0"/>
    <w:rsid w:val="0005729B"/>
    <w:rsid w:val="00057947"/>
    <w:rsid w:val="00063DAE"/>
    <w:rsid w:val="00065550"/>
    <w:rsid w:val="00065566"/>
    <w:rsid w:val="00066941"/>
    <w:rsid w:val="00067B28"/>
    <w:rsid w:val="00070059"/>
    <w:rsid w:val="000707F2"/>
    <w:rsid w:val="00071AA9"/>
    <w:rsid w:val="00071F0A"/>
    <w:rsid w:val="00074AA2"/>
    <w:rsid w:val="00076505"/>
    <w:rsid w:val="0008130B"/>
    <w:rsid w:val="00081CDD"/>
    <w:rsid w:val="0008215D"/>
    <w:rsid w:val="0008230A"/>
    <w:rsid w:val="00082A76"/>
    <w:rsid w:val="00085CDB"/>
    <w:rsid w:val="00086EC3"/>
    <w:rsid w:val="00087DAE"/>
    <w:rsid w:val="000901EF"/>
    <w:rsid w:val="000915B9"/>
    <w:rsid w:val="000915C0"/>
    <w:rsid w:val="00091777"/>
    <w:rsid w:val="00092254"/>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2FF0"/>
    <w:rsid w:val="000B3E7A"/>
    <w:rsid w:val="000B4A9C"/>
    <w:rsid w:val="000B583C"/>
    <w:rsid w:val="000B5944"/>
    <w:rsid w:val="000B5F64"/>
    <w:rsid w:val="000C30A8"/>
    <w:rsid w:val="000C3880"/>
    <w:rsid w:val="000C3986"/>
    <w:rsid w:val="000C3A71"/>
    <w:rsid w:val="000C4D41"/>
    <w:rsid w:val="000C5D30"/>
    <w:rsid w:val="000C68B9"/>
    <w:rsid w:val="000C6EE2"/>
    <w:rsid w:val="000C6FD1"/>
    <w:rsid w:val="000C78AB"/>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526F"/>
    <w:rsid w:val="000F63A1"/>
    <w:rsid w:val="000F66EA"/>
    <w:rsid w:val="000F70C7"/>
    <w:rsid w:val="001000FD"/>
    <w:rsid w:val="0010027A"/>
    <w:rsid w:val="0010096F"/>
    <w:rsid w:val="00100D50"/>
    <w:rsid w:val="0010118A"/>
    <w:rsid w:val="00101C4B"/>
    <w:rsid w:val="0010253A"/>
    <w:rsid w:val="001030CF"/>
    <w:rsid w:val="001030EF"/>
    <w:rsid w:val="001044B8"/>
    <w:rsid w:val="00110DC5"/>
    <w:rsid w:val="00111629"/>
    <w:rsid w:val="001119A6"/>
    <w:rsid w:val="001144D7"/>
    <w:rsid w:val="00114D8E"/>
    <w:rsid w:val="001158D7"/>
    <w:rsid w:val="001162F1"/>
    <w:rsid w:val="001165D1"/>
    <w:rsid w:val="00120A81"/>
    <w:rsid w:val="00121F9E"/>
    <w:rsid w:val="001227BC"/>
    <w:rsid w:val="00122D19"/>
    <w:rsid w:val="001232EC"/>
    <w:rsid w:val="00124E25"/>
    <w:rsid w:val="00124E5D"/>
    <w:rsid w:val="00125229"/>
    <w:rsid w:val="00125558"/>
    <w:rsid w:val="00125DAC"/>
    <w:rsid w:val="001269E8"/>
    <w:rsid w:val="00127027"/>
    <w:rsid w:val="001300A9"/>
    <w:rsid w:val="00132BDB"/>
    <w:rsid w:val="00134BEE"/>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36B5"/>
    <w:rsid w:val="00154C05"/>
    <w:rsid w:val="0015563F"/>
    <w:rsid w:val="00155C94"/>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4D7"/>
    <w:rsid w:val="00173833"/>
    <w:rsid w:val="00175ADD"/>
    <w:rsid w:val="001764C6"/>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A0106"/>
    <w:rsid w:val="001A0E95"/>
    <w:rsid w:val="001A1128"/>
    <w:rsid w:val="001A12A7"/>
    <w:rsid w:val="001A14FC"/>
    <w:rsid w:val="001A1A0F"/>
    <w:rsid w:val="001A1B4E"/>
    <w:rsid w:val="001A1E09"/>
    <w:rsid w:val="001A239A"/>
    <w:rsid w:val="001A2BF9"/>
    <w:rsid w:val="001A3246"/>
    <w:rsid w:val="001A39CB"/>
    <w:rsid w:val="001A3BBF"/>
    <w:rsid w:val="001A3F65"/>
    <w:rsid w:val="001A452F"/>
    <w:rsid w:val="001A53DE"/>
    <w:rsid w:val="001A73FC"/>
    <w:rsid w:val="001A7FB1"/>
    <w:rsid w:val="001B0B8A"/>
    <w:rsid w:val="001B159B"/>
    <w:rsid w:val="001B1620"/>
    <w:rsid w:val="001B1B3A"/>
    <w:rsid w:val="001B1EC7"/>
    <w:rsid w:val="001B27CF"/>
    <w:rsid w:val="001B28DF"/>
    <w:rsid w:val="001B2E20"/>
    <w:rsid w:val="001B3634"/>
    <w:rsid w:val="001B36F8"/>
    <w:rsid w:val="001B395D"/>
    <w:rsid w:val="001B66CB"/>
    <w:rsid w:val="001B7051"/>
    <w:rsid w:val="001B71F9"/>
    <w:rsid w:val="001B7AF9"/>
    <w:rsid w:val="001B7FBD"/>
    <w:rsid w:val="001C099B"/>
    <w:rsid w:val="001C12D5"/>
    <w:rsid w:val="001C2330"/>
    <w:rsid w:val="001C6F21"/>
    <w:rsid w:val="001D0240"/>
    <w:rsid w:val="001D05E9"/>
    <w:rsid w:val="001D0B60"/>
    <w:rsid w:val="001D119A"/>
    <w:rsid w:val="001D30C1"/>
    <w:rsid w:val="001D35E2"/>
    <w:rsid w:val="001D3DB8"/>
    <w:rsid w:val="001D3FAE"/>
    <w:rsid w:val="001D4635"/>
    <w:rsid w:val="001D49DF"/>
    <w:rsid w:val="001D52EB"/>
    <w:rsid w:val="001D5629"/>
    <w:rsid w:val="001D696B"/>
    <w:rsid w:val="001E008E"/>
    <w:rsid w:val="001E0B5B"/>
    <w:rsid w:val="001E1134"/>
    <w:rsid w:val="001E2094"/>
    <w:rsid w:val="001E3751"/>
    <w:rsid w:val="001E3BA7"/>
    <w:rsid w:val="001E5E44"/>
    <w:rsid w:val="001E796D"/>
    <w:rsid w:val="001E7EFE"/>
    <w:rsid w:val="001F0BF3"/>
    <w:rsid w:val="001F0F79"/>
    <w:rsid w:val="001F25CB"/>
    <w:rsid w:val="001F4DED"/>
    <w:rsid w:val="001F57B7"/>
    <w:rsid w:val="001F5A09"/>
    <w:rsid w:val="001F5AE9"/>
    <w:rsid w:val="001F5D84"/>
    <w:rsid w:val="001F70E2"/>
    <w:rsid w:val="001F7EC8"/>
    <w:rsid w:val="00202864"/>
    <w:rsid w:val="00202B5E"/>
    <w:rsid w:val="00204AE8"/>
    <w:rsid w:val="00204ED4"/>
    <w:rsid w:val="0020566E"/>
    <w:rsid w:val="0020711C"/>
    <w:rsid w:val="00207DD8"/>
    <w:rsid w:val="0021012D"/>
    <w:rsid w:val="00210BBD"/>
    <w:rsid w:val="00212CB8"/>
    <w:rsid w:val="002152D5"/>
    <w:rsid w:val="002162F8"/>
    <w:rsid w:val="00220AAF"/>
    <w:rsid w:val="00220ADF"/>
    <w:rsid w:val="00220D5E"/>
    <w:rsid w:val="00221251"/>
    <w:rsid w:val="0022619C"/>
    <w:rsid w:val="002261C8"/>
    <w:rsid w:val="002271AF"/>
    <w:rsid w:val="00227572"/>
    <w:rsid w:val="00230057"/>
    <w:rsid w:val="00231104"/>
    <w:rsid w:val="0023165F"/>
    <w:rsid w:val="0023282D"/>
    <w:rsid w:val="00232FA1"/>
    <w:rsid w:val="002331A3"/>
    <w:rsid w:val="002333E9"/>
    <w:rsid w:val="00233681"/>
    <w:rsid w:val="00233DFF"/>
    <w:rsid w:val="00234537"/>
    <w:rsid w:val="00234B9A"/>
    <w:rsid w:val="00234E07"/>
    <w:rsid w:val="0023506C"/>
    <w:rsid w:val="00235A98"/>
    <w:rsid w:val="002363FD"/>
    <w:rsid w:val="00236846"/>
    <w:rsid w:val="002407DF"/>
    <w:rsid w:val="0024121F"/>
    <w:rsid w:val="00241466"/>
    <w:rsid w:val="00241957"/>
    <w:rsid w:val="002424FF"/>
    <w:rsid w:val="00242B6A"/>
    <w:rsid w:val="00243482"/>
    <w:rsid w:val="00244F6A"/>
    <w:rsid w:val="00244FFA"/>
    <w:rsid w:val="002450BD"/>
    <w:rsid w:val="00245257"/>
    <w:rsid w:val="002453A8"/>
    <w:rsid w:val="00245D5E"/>
    <w:rsid w:val="00245F3F"/>
    <w:rsid w:val="0024673B"/>
    <w:rsid w:val="00246D8C"/>
    <w:rsid w:val="00247081"/>
    <w:rsid w:val="002500D0"/>
    <w:rsid w:val="00250197"/>
    <w:rsid w:val="00252106"/>
    <w:rsid w:val="00253577"/>
    <w:rsid w:val="002542D0"/>
    <w:rsid w:val="00254B59"/>
    <w:rsid w:val="00254F67"/>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0DA1"/>
    <w:rsid w:val="002826B2"/>
    <w:rsid w:val="0028552C"/>
    <w:rsid w:val="0028697C"/>
    <w:rsid w:val="00287AD9"/>
    <w:rsid w:val="00287B8D"/>
    <w:rsid w:val="00291786"/>
    <w:rsid w:val="00291A65"/>
    <w:rsid w:val="00292349"/>
    <w:rsid w:val="002924BE"/>
    <w:rsid w:val="00292507"/>
    <w:rsid w:val="00292A1A"/>
    <w:rsid w:val="00292F3C"/>
    <w:rsid w:val="002935D6"/>
    <w:rsid w:val="0029388D"/>
    <w:rsid w:val="002942C1"/>
    <w:rsid w:val="00294D80"/>
    <w:rsid w:val="00296955"/>
    <w:rsid w:val="00296E10"/>
    <w:rsid w:val="002A141C"/>
    <w:rsid w:val="002A30DB"/>
    <w:rsid w:val="002A3771"/>
    <w:rsid w:val="002A3F7C"/>
    <w:rsid w:val="002A609D"/>
    <w:rsid w:val="002B0A60"/>
    <w:rsid w:val="002B0F6D"/>
    <w:rsid w:val="002B13C8"/>
    <w:rsid w:val="002B2028"/>
    <w:rsid w:val="002B2239"/>
    <w:rsid w:val="002B2755"/>
    <w:rsid w:val="002B2CAF"/>
    <w:rsid w:val="002B2E5B"/>
    <w:rsid w:val="002B2E77"/>
    <w:rsid w:val="002B302D"/>
    <w:rsid w:val="002B3079"/>
    <w:rsid w:val="002B4350"/>
    <w:rsid w:val="002B4C37"/>
    <w:rsid w:val="002B57F0"/>
    <w:rsid w:val="002B72D4"/>
    <w:rsid w:val="002C0837"/>
    <w:rsid w:val="002C1AA9"/>
    <w:rsid w:val="002C343D"/>
    <w:rsid w:val="002C3D2F"/>
    <w:rsid w:val="002C467F"/>
    <w:rsid w:val="002C481C"/>
    <w:rsid w:val="002C4DBD"/>
    <w:rsid w:val="002C7E74"/>
    <w:rsid w:val="002D0EEA"/>
    <w:rsid w:val="002D1114"/>
    <w:rsid w:val="002D20C0"/>
    <w:rsid w:val="002D215F"/>
    <w:rsid w:val="002D401C"/>
    <w:rsid w:val="002D43BB"/>
    <w:rsid w:val="002D43C9"/>
    <w:rsid w:val="002D47BE"/>
    <w:rsid w:val="002D590D"/>
    <w:rsid w:val="002D7182"/>
    <w:rsid w:val="002D79FA"/>
    <w:rsid w:val="002E0ABA"/>
    <w:rsid w:val="002E213A"/>
    <w:rsid w:val="002E27C8"/>
    <w:rsid w:val="002E2C16"/>
    <w:rsid w:val="002E3345"/>
    <w:rsid w:val="002E35D3"/>
    <w:rsid w:val="002F10FD"/>
    <w:rsid w:val="002F1A2E"/>
    <w:rsid w:val="002F4DB1"/>
    <w:rsid w:val="002F7B54"/>
    <w:rsid w:val="002F7EF3"/>
    <w:rsid w:val="00300CD1"/>
    <w:rsid w:val="0030188D"/>
    <w:rsid w:val="00304B48"/>
    <w:rsid w:val="0031036C"/>
    <w:rsid w:val="003105BB"/>
    <w:rsid w:val="00314925"/>
    <w:rsid w:val="00314B41"/>
    <w:rsid w:val="003150CA"/>
    <w:rsid w:val="00316C77"/>
    <w:rsid w:val="003175FA"/>
    <w:rsid w:val="00320A33"/>
    <w:rsid w:val="00320EF9"/>
    <w:rsid w:val="003214D1"/>
    <w:rsid w:val="003216E0"/>
    <w:rsid w:val="00321A89"/>
    <w:rsid w:val="003225F3"/>
    <w:rsid w:val="00323D61"/>
    <w:rsid w:val="00325339"/>
    <w:rsid w:val="00325AAE"/>
    <w:rsid w:val="003265F3"/>
    <w:rsid w:val="003268C2"/>
    <w:rsid w:val="00326CF5"/>
    <w:rsid w:val="003273A8"/>
    <w:rsid w:val="00332475"/>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45D56"/>
    <w:rsid w:val="00350008"/>
    <w:rsid w:val="00350BDC"/>
    <w:rsid w:val="00350D2C"/>
    <w:rsid w:val="003516D7"/>
    <w:rsid w:val="00352816"/>
    <w:rsid w:val="00352FA1"/>
    <w:rsid w:val="0035424A"/>
    <w:rsid w:val="00354A62"/>
    <w:rsid w:val="00355044"/>
    <w:rsid w:val="00355ABE"/>
    <w:rsid w:val="00356B8B"/>
    <w:rsid w:val="00356D65"/>
    <w:rsid w:val="00360F81"/>
    <w:rsid w:val="00361DDE"/>
    <w:rsid w:val="00362E3F"/>
    <w:rsid w:val="00362F3B"/>
    <w:rsid w:val="003646A0"/>
    <w:rsid w:val="00370D4F"/>
    <w:rsid w:val="00370EA8"/>
    <w:rsid w:val="003742D8"/>
    <w:rsid w:val="0037613E"/>
    <w:rsid w:val="00376946"/>
    <w:rsid w:val="00380B18"/>
    <w:rsid w:val="00382105"/>
    <w:rsid w:val="00382C3B"/>
    <w:rsid w:val="0038329C"/>
    <w:rsid w:val="0038341C"/>
    <w:rsid w:val="0038354F"/>
    <w:rsid w:val="00384AB9"/>
    <w:rsid w:val="00386F50"/>
    <w:rsid w:val="00387099"/>
    <w:rsid w:val="003907A8"/>
    <w:rsid w:val="00392322"/>
    <w:rsid w:val="00392819"/>
    <w:rsid w:val="003939D4"/>
    <w:rsid w:val="003964A4"/>
    <w:rsid w:val="003966BA"/>
    <w:rsid w:val="00396D35"/>
    <w:rsid w:val="003A012C"/>
    <w:rsid w:val="003B0086"/>
    <w:rsid w:val="003B0A9A"/>
    <w:rsid w:val="003B0F05"/>
    <w:rsid w:val="003B1F3F"/>
    <w:rsid w:val="003B2922"/>
    <w:rsid w:val="003B2AA9"/>
    <w:rsid w:val="003B2BA5"/>
    <w:rsid w:val="003B39E6"/>
    <w:rsid w:val="003B4098"/>
    <w:rsid w:val="003B5465"/>
    <w:rsid w:val="003B581A"/>
    <w:rsid w:val="003B687C"/>
    <w:rsid w:val="003C0419"/>
    <w:rsid w:val="003C0B13"/>
    <w:rsid w:val="003C1A82"/>
    <w:rsid w:val="003C24B7"/>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8B1"/>
    <w:rsid w:val="00410A8D"/>
    <w:rsid w:val="00410EAA"/>
    <w:rsid w:val="00411332"/>
    <w:rsid w:val="00411967"/>
    <w:rsid w:val="00411D06"/>
    <w:rsid w:val="00412E27"/>
    <w:rsid w:val="00413DA6"/>
    <w:rsid w:val="0041454F"/>
    <w:rsid w:val="00414931"/>
    <w:rsid w:val="0041506D"/>
    <w:rsid w:val="00415B73"/>
    <w:rsid w:val="0041611F"/>
    <w:rsid w:val="00416B8A"/>
    <w:rsid w:val="00421B57"/>
    <w:rsid w:val="00421EF8"/>
    <w:rsid w:val="00423CEA"/>
    <w:rsid w:val="00425C37"/>
    <w:rsid w:val="00426325"/>
    <w:rsid w:val="00426EA5"/>
    <w:rsid w:val="00427A71"/>
    <w:rsid w:val="00427E2F"/>
    <w:rsid w:val="004300BA"/>
    <w:rsid w:val="0043047E"/>
    <w:rsid w:val="00430B18"/>
    <w:rsid w:val="00430CC5"/>
    <w:rsid w:val="00431380"/>
    <w:rsid w:val="0043146A"/>
    <w:rsid w:val="00436176"/>
    <w:rsid w:val="00436E93"/>
    <w:rsid w:val="004401BE"/>
    <w:rsid w:val="00440303"/>
    <w:rsid w:val="00442093"/>
    <w:rsid w:val="0044213B"/>
    <w:rsid w:val="00443496"/>
    <w:rsid w:val="00443F9F"/>
    <w:rsid w:val="00444E77"/>
    <w:rsid w:val="0044530B"/>
    <w:rsid w:val="004456A9"/>
    <w:rsid w:val="00446569"/>
    <w:rsid w:val="004466BF"/>
    <w:rsid w:val="004471D3"/>
    <w:rsid w:val="00447405"/>
    <w:rsid w:val="00451008"/>
    <w:rsid w:val="004523F4"/>
    <w:rsid w:val="004527C0"/>
    <w:rsid w:val="004552A2"/>
    <w:rsid w:val="00456A24"/>
    <w:rsid w:val="00456BD4"/>
    <w:rsid w:val="00457041"/>
    <w:rsid w:val="0046060A"/>
    <w:rsid w:val="00461019"/>
    <w:rsid w:val="004619DD"/>
    <w:rsid w:val="00461AD2"/>
    <w:rsid w:val="0046275D"/>
    <w:rsid w:val="00462BE6"/>
    <w:rsid w:val="00463008"/>
    <w:rsid w:val="00464C98"/>
    <w:rsid w:val="00464CA3"/>
    <w:rsid w:val="0046551E"/>
    <w:rsid w:val="00465E7B"/>
    <w:rsid w:val="00466C55"/>
    <w:rsid w:val="004705D7"/>
    <w:rsid w:val="004708D7"/>
    <w:rsid w:val="00470B8F"/>
    <w:rsid w:val="0047161A"/>
    <w:rsid w:val="00475ABE"/>
    <w:rsid w:val="00476823"/>
    <w:rsid w:val="00476C2A"/>
    <w:rsid w:val="00480C10"/>
    <w:rsid w:val="00481DA4"/>
    <w:rsid w:val="00483468"/>
    <w:rsid w:val="00483DE7"/>
    <w:rsid w:val="0048490A"/>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07B"/>
    <w:rsid w:val="004A2C95"/>
    <w:rsid w:val="004A2F97"/>
    <w:rsid w:val="004A3AAA"/>
    <w:rsid w:val="004A4988"/>
    <w:rsid w:val="004A5C00"/>
    <w:rsid w:val="004A772F"/>
    <w:rsid w:val="004B0810"/>
    <w:rsid w:val="004B1E15"/>
    <w:rsid w:val="004B2956"/>
    <w:rsid w:val="004B3AF1"/>
    <w:rsid w:val="004B4549"/>
    <w:rsid w:val="004B49AA"/>
    <w:rsid w:val="004B4F17"/>
    <w:rsid w:val="004B5245"/>
    <w:rsid w:val="004B546B"/>
    <w:rsid w:val="004B5629"/>
    <w:rsid w:val="004B7EE0"/>
    <w:rsid w:val="004C0ECA"/>
    <w:rsid w:val="004C0F01"/>
    <w:rsid w:val="004C3364"/>
    <w:rsid w:val="004C4776"/>
    <w:rsid w:val="004C4902"/>
    <w:rsid w:val="004C49BA"/>
    <w:rsid w:val="004C4B66"/>
    <w:rsid w:val="004C58B1"/>
    <w:rsid w:val="004C5F77"/>
    <w:rsid w:val="004C7117"/>
    <w:rsid w:val="004C7EDB"/>
    <w:rsid w:val="004D2913"/>
    <w:rsid w:val="004D317A"/>
    <w:rsid w:val="004D3B6D"/>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31C"/>
    <w:rsid w:val="004F6DE5"/>
    <w:rsid w:val="004F6E0C"/>
    <w:rsid w:val="005000AD"/>
    <w:rsid w:val="005009A8"/>
    <w:rsid w:val="00500B75"/>
    <w:rsid w:val="005016CD"/>
    <w:rsid w:val="0050355D"/>
    <w:rsid w:val="005048CD"/>
    <w:rsid w:val="00505979"/>
    <w:rsid w:val="00505AB8"/>
    <w:rsid w:val="00505FD1"/>
    <w:rsid w:val="00506171"/>
    <w:rsid w:val="00507E7B"/>
    <w:rsid w:val="00507F75"/>
    <w:rsid w:val="0051062E"/>
    <w:rsid w:val="00510BD7"/>
    <w:rsid w:val="0051171D"/>
    <w:rsid w:val="00511945"/>
    <w:rsid w:val="00511C0B"/>
    <w:rsid w:val="00512212"/>
    <w:rsid w:val="0051260C"/>
    <w:rsid w:val="0051448E"/>
    <w:rsid w:val="00517F9D"/>
    <w:rsid w:val="00520B89"/>
    <w:rsid w:val="00520C40"/>
    <w:rsid w:val="00520E7B"/>
    <w:rsid w:val="00520F4B"/>
    <w:rsid w:val="005218E1"/>
    <w:rsid w:val="00522AD3"/>
    <w:rsid w:val="00523692"/>
    <w:rsid w:val="00524FF3"/>
    <w:rsid w:val="0052544B"/>
    <w:rsid w:val="0052585C"/>
    <w:rsid w:val="00527F03"/>
    <w:rsid w:val="00527F8A"/>
    <w:rsid w:val="0053163A"/>
    <w:rsid w:val="005328B5"/>
    <w:rsid w:val="00535BED"/>
    <w:rsid w:val="005367FC"/>
    <w:rsid w:val="00537332"/>
    <w:rsid w:val="0054142E"/>
    <w:rsid w:val="005419EC"/>
    <w:rsid w:val="00543758"/>
    <w:rsid w:val="005446A1"/>
    <w:rsid w:val="00546633"/>
    <w:rsid w:val="0054719B"/>
    <w:rsid w:val="00547460"/>
    <w:rsid w:val="00547F0D"/>
    <w:rsid w:val="00551D2C"/>
    <w:rsid w:val="00552A1E"/>
    <w:rsid w:val="00553CF8"/>
    <w:rsid w:val="005552F2"/>
    <w:rsid w:val="005571B6"/>
    <w:rsid w:val="0055738F"/>
    <w:rsid w:val="00557D4B"/>
    <w:rsid w:val="00560F08"/>
    <w:rsid w:val="00561300"/>
    <w:rsid w:val="00561607"/>
    <w:rsid w:val="00562029"/>
    <w:rsid w:val="00562C80"/>
    <w:rsid w:val="00563296"/>
    <w:rsid w:val="00563704"/>
    <w:rsid w:val="00563FBF"/>
    <w:rsid w:val="0056568B"/>
    <w:rsid w:val="0056646A"/>
    <w:rsid w:val="0057199B"/>
    <w:rsid w:val="00572411"/>
    <w:rsid w:val="0057307D"/>
    <w:rsid w:val="00576110"/>
    <w:rsid w:val="00576F7A"/>
    <w:rsid w:val="00580B52"/>
    <w:rsid w:val="00581E24"/>
    <w:rsid w:val="00582A09"/>
    <w:rsid w:val="00582CAB"/>
    <w:rsid w:val="00583CDC"/>
    <w:rsid w:val="00585650"/>
    <w:rsid w:val="00586156"/>
    <w:rsid w:val="00586567"/>
    <w:rsid w:val="005865C0"/>
    <w:rsid w:val="00587939"/>
    <w:rsid w:val="00587DD7"/>
    <w:rsid w:val="00590A37"/>
    <w:rsid w:val="00591B38"/>
    <w:rsid w:val="0059205F"/>
    <w:rsid w:val="00592355"/>
    <w:rsid w:val="005924BD"/>
    <w:rsid w:val="00592596"/>
    <w:rsid w:val="00593C94"/>
    <w:rsid w:val="0059466F"/>
    <w:rsid w:val="00595567"/>
    <w:rsid w:val="00595973"/>
    <w:rsid w:val="00597070"/>
    <w:rsid w:val="00597697"/>
    <w:rsid w:val="005A215E"/>
    <w:rsid w:val="005A312F"/>
    <w:rsid w:val="005A541F"/>
    <w:rsid w:val="005A6DE2"/>
    <w:rsid w:val="005A74CD"/>
    <w:rsid w:val="005A7AA1"/>
    <w:rsid w:val="005A7AC1"/>
    <w:rsid w:val="005B0A3D"/>
    <w:rsid w:val="005B0B12"/>
    <w:rsid w:val="005B2174"/>
    <w:rsid w:val="005B57A9"/>
    <w:rsid w:val="005B6775"/>
    <w:rsid w:val="005B71B9"/>
    <w:rsid w:val="005C0297"/>
    <w:rsid w:val="005C11E1"/>
    <w:rsid w:val="005C4571"/>
    <w:rsid w:val="005C4924"/>
    <w:rsid w:val="005C4B84"/>
    <w:rsid w:val="005C4C86"/>
    <w:rsid w:val="005D201C"/>
    <w:rsid w:val="005D3FCC"/>
    <w:rsid w:val="005D5A87"/>
    <w:rsid w:val="005D63B7"/>
    <w:rsid w:val="005D6B6E"/>
    <w:rsid w:val="005D776C"/>
    <w:rsid w:val="005D7B4E"/>
    <w:rsid w:val="005E24F7"/>
    <w:rsid w:val="005E3B3C"/>
    <w:rsid w:val="005E55F7"/>
    <w:rsid w:val="005E6325"/>
    <w:rsid w:val="005E75D6"/>
    <w:rsid w:val="005F1605"/>
    <w:rsid w:val="005F3A25"/>
    <w:rsid w:val="005F5D52"/>
    <w:rsid w:val="005F604D"/>
    <w:rsid w:val="005F6E83"/>
    <w:rsid w:val="00600B37"/>
    <w:rsid w:val="00601F67"/>
    <w:rsid w:val="00601F79"/>
    <w:rsid w:val="0060301B"/>
    <w:rsid w:val="006039A2"/>
    <w:rsid w:val="00606978"/>
    <w:rsid w:val="00610DC9"/>
    <w:rsid w:val="00611C86"/>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25E81"/>
    <w:rsid w:val="006300EC"/>
    <w:rsid w:val="00632162"/>
    <w:rsid w:val="00633416"/>
    <w:rsid w:val="00633EE1"/>
    <w:rsid w:val="00634A07"/>
    <w:rsid w:val="006362AA"/>
    <w:rsid w:val="00636D1E"/>
    <w:rsid w:val="00640363"/>
    <w:rsid w:val="00641CBA"/>
    <w:rsid w:val="0064384F"/>
    <w:rsid w:val="00644C95"/>
    <w:rsid w:val="00645661"/>
    <w:rsid w:val="00645E3F"/>
    <w:rsid w:val="006479B6"/>
    <w:rsid w:val="00647D8A"/>
    <w:rsid w:val="00650C54"/>
    <w:rsid w:val="006515AC"/>
    <w:rsid w:val="00651767"/>
    <w:rsid w:val="00651E33"/>
    <w:rsid w:val="006530FE"/>
    <w:rsid w:val="00655BF8"/>
    <w:rsid w:val="006601EE"/>
    <w:rsid w:val="00660CE5"/>
    <w:rsid w:val="00662A01"/>
    <w:rsid w:val="00663377"/>
    <w:rsid w:val="006634DF"/>
    <w:rsid w:val="00667988"/>
    <w:rsid w:val="00667A31"/>
    <w:rsid w:val="00671081"/>
    <w:rsid w:val="006714AA"/>
    <w:rsid w:val="006717D7"/>
    <w:rsid w:val="006723D9"/>
    <w:rsid w:val="00672CE3"/>
    <w:rsid w:val="006739DF"/>
    <w:rsid w:val="00673FC5"/>
    <w:rsid w:val="00674A20"/>
    <w:rsid w:val="0067630D"/>
    <w:rsid w:val="00676AA4"/>
    <w:rsid w:val="006805FD"/>
    <w:rsid w:val="00680713"/>
    <w:rsid w:val="006807E3"/>
    <w:rsid w:val="00680C6B"/>
    <w:rsid w:val="00681052"/>
    <w:rsid w:val="006829D6"/>
    <w:rsid w:val="00682FD4"/>
    <w:rsid w:val="00683301"/>
    <w:rsid w:val="00684DC5"/>
    <w:rsid w:val="006878DA"/>
    <w:rsid w:val="0069025C"/>
    <w:rsid w:val="006905AC"/>
    <w:rsid w:val="0069082E"/>
    <w:rsid w:val="00691B3F"/>
    <w:rsid w:val="00691BC2"/>
    <w:rsid w:val="006927DC"/>
    <w:rsid w:val="0069423D"/>
    <w:rsid w:val="00694ED0"/>
    <w:rsid w:val="00694FEF"/>
    <w:rsid w:val="00696230"/>
    <w:rsid w:val="00697149"/>
    <w:rsid w:val="006A04FA"/>
    <w:rsid w:val="006A135D"/>
    <w:rsid w:val="006A4D13"/>
    <w:rsid w:val="006A5595"/>
    <w:rsid w:val="006A7799"/>
    <w:rsid w:val="006A79A3"/>
    <w:rsid w:val="006A7C40"/>
    <w:rsid w:val="006B2436"/>
    <w:rsid w:val="006B30A6"/>
    <w:rsid w:val="006B33BA"/>
    <w:rsid w:val="006B3A59"/>
    <w:rsid w:val="006B5049"/>
    <w:rsid w:val="006B5053"/>
    <w:rsid w:val="006B6BAD"/>
    <w:rsid w:val="006C000B"/>
    <w:rsid w:val="006C046C"/>
    <w:rsid w:val="006C1CA5"/>
    <w:rsid w:val="006C1D96"/>
    <w:rsid w:val="006C58AD"/>
    <w:rsid w:val="006C5ED9"/>
    <w:rsid w:val="006C712A"/>
    <w:rsid w:val="006C7561"/>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701C74"/>
    <w:rsid w:val="00702AAB"/>
    <w:rsid w:val="00702EB8"/>
    <w:rsid w:val="00703FB8"/>
    <w:rsid w:val="007049A3"/>
    <w:rsid w:val="00706307"/>
    <w:rsid w:val="00706359"/>
    <w:rsid w:val="00710047"/>
    <w:rsid w:val="00710096"/>
    <w:rsid w:val="0071009A"/>
    <w:rsid w:val="00712955"/>
    <w:rsid w:val="00712994"/>
    <w:rsid w:val="00712BC8"/>
    <w:rsid w:val="00712F01"/>
    <w:rsid w:val="007130B5"/>
    <w:rsid w:val="00714EAA"/>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C60"/>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736B"/>
    <w:rsid w:val="00757451"/>
    <w:rsid w:val="007575DD"/>
    <w:rsid w:val="0075795D"/>
    <w:rsid w:val="007633DD"/>
    <w:rsid w:val="00764301"/>
    <w:rsid w:val="007644CF"/>
    <w:rsid w:val="00764B13"/>
    <w:rsid w:val="00764E5A"/>
    <w:rsid w:val="00766AE7"/>
    <w:rsid w:val="00767D7C"/>
    <w:rsid w:val="00770E8B"/>
    <w:rsid w:val="00771D33"/>
    <w:rsid w:val="00773052"/>
    <w:rsid w:val="0077522D"/>
    <w:rsid w:val="00776B36"/>
    <w:rsid w:val="00783CBF"/>
    <w:rsid w:val="00784DC8"/>
    <w:rsid w:val="00785093"/>
    <w:rsid w:val="007851C8"/>
    <w:rsid w:val="007863B5"/>
    <w:rsid w:val="00787519"/>
    <w:rsid w:val="00787678"/>
    <w:rsid w:val="007910AB"/>
    <w:rsid w:val="0079152D"/>
    <w:rsid w:val="00791E18"/>
    <w:rsid w:val="0079416A"/>
    <w:rsid w:val="00794448"/>
    <w:rsid w:val="0079447F"/>
    <w:rsid w:val="00794C79"/>
    <w:rsid w:val="00795487"/>
    <w:rsid w:val="0079595B"/>
    <w:rsid w:val="00795CDC"/>
    <w:rsid w:val="007967ED"/>
    <w:rsid w:val="00796D4E"/>
    <w:rsid w:val="00796E96"/>
    <w:rsid w:val="007A1EB1"/>
    <w:rsid w:val="007A373F"/>
    <w:rsid w:val="007A47FC"/>
    <w:rsid w:val="007A62ED"/>
    <w:rsid w:val="007B1CA7"/>
    <w:rsid w:val="007B2370"/>
    <w:rsid w:val="007B28A2"/>
    <w:rsid w:val="007B2C43"/>
    <w:rsid w:val="007B303D"/>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1E1"/>
    <w:rsid w:val="007D7D06"/>
    <w:rsid w:val="007E48AD"/>
    <w:rsid w:val="007E48DD"/>
    <w:rsid w:val="007E54BA"/>
    <w:rsid w:val="007E5F0B"/>
    <w:rsid w:val="007E6B5F"/>
    <w:rsid w:val="007E6D33"/>
    <w:rsid w:val="007E7769"/>
    <w:rsid w:val="007F0499"/>
    <w:rsid w:val="007F0917"/>
    <w:rsid w:val="007F0DE1"/>
    <w:rsid w:val="007F14CD"/>
    <w:rsid w:val="007F1E68"/>
    <w:rsid w:val="007F359F"/>
    <w:rsid w:val="007F6421"/>
    <w:rsid w:val="007F6527"/>
    <w:rsid w:val="007F6F4C"/>
    <w:rsid w:val="007F72E4"/>
    <w:rsid w:val="00801350"/>
    <w:rsid w:val="0080168D"/>
    <w:rsid w:val="008019C7"/>
    <w:rsid w:val="00801FF0"/>
    <w:rsid w:val="00802BEF"/>
    <w:rsid w:val="0080359F"/>
    <w:rsid w:val="008055C7"/>
    <w:rsid w:val="008059AF"/>
    <w:rsid w:val="0080655B"/>
    <w:rsid w:val="00807E39"/>
    <w:rsid w:val="00810180"/>
    <w:rsid w:val="00810DA9"/>
    <w:rsid w:val="0081143D"/>
    <w:rsid w:val="008141F2"/>
    <w:rsid w:val="00814286"/>
    <w:rsid w:val="00815596"/>
    <w:rsid w:val="00815818"/>
    <w:rsid w:val="00815E9F"/>
    <w:rsid w:val="00817272"/>
    <w:rsid w:val="00820856"/>
    <w:rsid w:val="008208F6"/>
    <w:rsid w:val="00820A4A"/>
    <w:rsid w:val="008221BA"/>
    <w:rsid w:val="008228A4"/>
    <w:rsid w:val="00824E22"/>
    <w:rsid w:val="008260B0"/>
    <w:rsid w:val="00827BAC"/>
    <w:rsid w:val="0083283A"/>
    <w:rsid w:val="00833C29"/>
    <w:rsid w:val="00833C4B"/>
    <w:rsid w:val="00834528"/>
    <w:rsid w:val="0083500B"/>
    <w:rsid w:val="00835C35"/>
    <w:rsid w:val="0083762E"/>
    <w:rsid w:val="0084037B"/>
    <w:rsid w:val="008404B2"/>
    <w:rsid w:val="008405AD"/>
    <w:rsid w:val="00842CBC"/>
    <w:rsid w:val="008451D2"/>
    <w:rsid w:val="0084552F"/>
    <w:rsid w:val="00845D9B"/>
    <w:rsid w:val="00847075"/>
    <w:rsid w:val="00847784"/>
    <w:rsid w:val="0085133D"/>
    <w:rsid w:val="00852EB7"/>
    <w:rsid w:val="0085313C"/>
    <w:rsid w:val="008561D5"/>
    <w:rsid w:val="00856C4E"/>
    <w:rsid w:val="00857016"/>
    <w:rsid w:val="00857FB6"/>
    <w:rsid w:val="008607ED"/>
    <w:rsid w:val="008608DB"/>
    <w:rsid w:val="0086105A"/>
    <w:rsid w:val="008624C3"/>
    <w:rsid w:val="00862FBC"/>
    <w:rsid w:val="0086456C"/>
    <w:rsid w:val="0086481F"/>
    <w:rsid w:val="008649B7"/>
    <w:rsid w:val="00865881"/>
    <w:rsid w:val="0086611A"/>
    <w:rsid w:val="00866797"/>
    <w:rsid w:val="00866ACC"/>
    <w:rsid w:val="00866EF0"/>
    <w:rsid w:val="00866F78"/>
    <w:rsid w:val="00867677"/>
    <w:rsid w:val="00870094"/>
    <w:rsid w:val="008705A9"/>
    <w:rsid w:val="008723AA"/>
    <w:rsid w:val="00872AC5"/>
    <w:rsid w:val="00873CB9"/>
    <w:rsid w:val="00873E39"/>
    <w:rsid w:val="00874392"/>
    <w:rsid w:val="008744D8"/>
    <w:rsid w:val="0087761D"/>
    <w:rsid w:val="00877F24"/>
    <w:rsid w:val="0088116B"/>
    <w:rsid w:val="00881A34"/>
    <w:rsid w:val="00883617"/>
    <w:rsid w:val="00883855"/>
    <w:rsid w:val="008846CA"/>
    <w:rsid w:val="00886B32"/>
    <w:rsid w:val="00887EB0"/>
    <w:rsid w:val="0089087B"/>
    <w:rsid w:val="00890A5F"/>
    <w:rsid w:val="00891275"/>
    <w:rsid w:val="0089184B"/>
    <w:rsid w:val="0089235F"/>
    <w:rsid w:val="00892D56"/>
    <w:rsid w:val="00893F41"/>
    <w:rsid w:val="0089416A"/>
    <w:rsid w:val="00895FDD"/>
    <w:rsid w:val="00896F61"/>
    <w:rsid w:val="008A0B29"/>
    <w:rsid w:val="008A1891"/>
    <w:rsid w:val="008A19C9"/>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119D"/>
    <w:rsid w:val="008C2F96"/>
    <w:rsid w:val="008C5B4C"/>
    <w:rsid w:val="008C622D"/>
    <w:rsid w:val="008C6866"/>
    <w:rsid w:val="008C6B2A"/>
    <w:rsid w:val="008C74B3"/>
    <w:rsid w:val="008D022D"/>
    <w:rsid w:val="008D332A"/>
    <w:rsid w:val="008D4C5B"/>
    <w:rsid w:val="008D531A"/>
    <w:rsid w:val="008D5897"/>
    <w:rsid w:val="008D58EC"/>
    <w:rsid w:val="008D60F7"/>
    <w:rsid w:val="008D6583"/>
    <w:rsid w:val="008D6C0F"/>
    <w:rsid w:val="008E19D5"/>
    <w:rsid w:val="008E1B30"/>
    <w:rsid w:val="008E1B65"/>
    <w:rsid w:val="008E443D"/>
    <w:rsid w:val="008E469A"/>
    <w:rsid w:val="008F28B8"/>
    <w:rsid w:val="008F2D86"/>
    <w:rsid w:val="008F345D"/>
    <w:rsid w:val="008F3E1A"/>
    <w:rsid w:val="008F5C63"/>
    <w:rsid w:val="008F5CAC"/>
    <w:rsid w:val="008F61E0"/>
    <w:rsid w:val="008F6A24"/>
    <w:rsid w:val="008F7126"/>
    <w:rsid w:val="008F7876"/>
    <w:rsid w:val="00900B1E"/>
    <w:rsid w:val="00901E73"/>
    <w:rsid w:val="00902FEA"/>
    <w:rsid w:val="009033E7"/>
    <w:rsid w:val="00904028"/>
    <w:rsid w:val="00905BDA"/>
    <w:rsid w:val="009060A5"/>
    <w:rsid w:val="009105B6"/>
    <w:rsid w:val="00910683"/>
    <w:rsid w:val="009107D8"/>
    <w:rsid w:val="009109B9"/>
    <w:rsid w:val="00911E51"/>
    <w:rsid w:val="0091404C"/>
    <w:rsid w:val="00917872"/>
    <w:rsid w:val="00920E04"/>
    <w:rsid w:val="009227A4"/>
    <w:rsid w:val="00926518"/>
    <w:rsid w:val="009269B7"/>
    <w:rsid w:val="00930774"/>
    <w:rsid w:val="0093136C"/>
    <w:rsid w:val="00932470"/>
    <w:rsid w:val="00932EFE"/>
    <w:rsid w:val="00933BD7"/>
    <w:rsid w:val="00933FE6"/>
    <w:rsid w:val="00935E08"/>
    <w:rsid w:val="009366B1"/>
    <w:rsid w:val="00936A8F"/>
    <w:rsid w:val="00940FEB"/>
    <w:rsid w:val="00942023"/>
    <w:rsid w:val="009423AD"/>
    <w:rsid w:val="009446E9"/>
    <w:rsid w:val="009448F4"/>
    <w:rsid w:val="0094556C"/>
    <w:rsid w:val="00946677"/>
    <w:rsid w:val="009467F5"/>
    <w:rsid w:val="00950820"/>
    <w:rsid w:val="00952795"/>
    <w:rsid w:val="00952B40"/>
    <w:rsid w:val="00953207"/>
    <w:rsid w:val="0095359C"/>
    <w:rsid w:val="00954705"/>
    <w:rsid w:val="00954813"/>
    <w:rsid w:val="00956244"/>
    <w:rsid w:val="00957BEC"/>
    <w:rsid w:val="00963807"/>
    <w:rsid w:val="009643F0"/>
    <w:rsid w:val="00965EA1"/>
    <w:rsid w:val="00965F9D"/>
    <w:rsid w:val="00967C1F"/>
    <w:rsid w:val="00971218"/>
    <w:rsid w:val="00972086"/>
    <w:rsid w:val="009721C5"/>
    <w:rsid w:val="009727B8"/>
    <w:rsid w:val="00972BE8"/>
    <w:rsid w:val="009743E1"/>
    <w:rsid w:val="0097452F"/>
    <w:rsid w:val="00975017"/>
    <w:rsid w:val="009756DF"/>
    <w:rsid w:val="0097743C"/>
    <w:rsid w:val="00981E41"/>
    <w:rsid w:val="009836C0"/>
    <w:rsid w:val="00983CCC"/>
    <w:rsid w:val="00983EFA"/>
    <w:rsid w:val="00985DED"/>
    <w:rsid w:val="0099185A"/>
    <w:rsid w:val="00993648"/>
    <w:rsid w:val="0099393C"/>
    <w:rsid w:val="00994B5B"/>
    <w:rsid w:val="00994B9E"/>
    <w:rsid w:val="00994FF0"/>
    <w:rsid w:val="0099552D"/>
    <w:rsid w:val="0099585F"/>
    <w:rsid w:val="00996599"/>
    <w:rsid w:val="00996693"/>
    <w:rsid w:val="00997547"/>
    <w:rsid w:val="009976B4"/>
    <w:rsid w:val="009A03E3"/>
    <w:rsid w:val="009A03ED"/>
    <w:rsid w:val="009A0EE1"/>
    <w:rsid w:val="009A6104"/>
    <w:rsid w:val="009A63A0"/>
    <w:rsid w:val="009A6A26"/>
    <w:rsid w:val="009A6C54"/>
    <w:rsid w:val="009A6EF5"/>
    <w:rsid w:val="009A76C9"/>
    <w:rsid w:val="009B0D7B"/>
    <w:rsid w:val="009B20E3"/>
    <w:rsid w:val="009B4B23"/>
    <w:rsid w:val="009B5D79"/>
    <w:rsid w:val="009B7661"/>
    <w:rsid w:val="009C18A6"/>
    <w:rsid w:val="009C34C4"/>
    <w:rsid w:val="009C3CC4"/>
    <w:rsid w:val="009C56A7"/>
    <w:rsid w:val="009C6E03"/>
    <w:rsid w:val="009D1B4F"/>
    <w:rsid w:val="009D25C6"/>
    <w:rsid w:val="009D3C39"/>
    <w:rsid w:val="009D5294"/>
    <w:rsid w:val="009D5707"/>
    <w:rsid w:val="009D7471"/>
    <w:rsid w:val="009E0737"/>
    <w:rsid w:val="009E0DDA"/>
    <w:rsid w:val="009E1156"/>
    <w:rsid w:val="009E1E9E"/>
    <w:rsid w:val="009E27F2"/>
    <w:rsid w:val="009E2C20"/>
    <w:rsid w:val="009E408A"/>
    <w:rsid w:val="009E684A"/>
    <w:rsid w:val="009E6BAD"/>
    <w:rsid w:val="009F0072"/>
    <w:rsid w:val="009F011D"/>
    <w:rsid w:val="009F0D04"/>
    <w:rsid w:val="009F0D71"/>
    <w:rsid w:val="009F297F"/>
    <w:rsid w:val="009F4653"/>
    <w:rsid w:val="009F6CA3"/>
    <w:rsid w:val="00A003DF"/>
    <w:rsid w:val="00A012A0"/>
    <w:rsid w:val="00A01D10"/>
    <w:rsid w:val="00A02592"/>
    <w:rsid w:val="00A02A7D"/>
    <w:rsid w:val="00A03510"/>
    <w:rsid w:val="00A058EE"/>
    <w:rsid w:val="00A068B8"/>
    <w:rsid w:val="00A06BA2"/>
    <w:rsid w:val="00A06D2F"/>
    <w:rsid w:val="00A06DC4"/>
    <w:rsid w:val="00A0705E"/>
    <w:rsid w:val="00A10900"/>
    <w:rsid w:val="00A10D34"/>
    <w:rsid w:val="00A110A6"/>
    <w:rsid w:val="00A1126F"/>
    <w:rsid w:val="00A11CFE"/>
    <w:rsid w:val="00A137C2"/>
    <w:rsid w:val="00A13F3C"/>
    <w:rsid w:val="00A154F0"/>
    <w:rsid w:val="00A1664B"/>
    <w:rsid w:val="00A168C0"/>
    <w:rsid w:val="00A21735"/>
    <w:rsid w:val="00A230D6"/>
    <w:rsid w:val="00A238B6"/>
    <w:rsid w:val="00A23F38"/>
    <w:rsid w:val="00A2404E"/>
    <w:rsid w:val="00A24FA8"/>
    <w:rsid w:val="00A251B8"/>
    <w:rsid w:val="00A26239"/>
    <w:rsid w:val="00A276BE"/>
    <w:rsid w:val="00A2785A"/>
    <w:rsid w:val="00A27ADA"/>
    <w:rsid w:val="00A27C8B"/>
    <w:rsid w:val="00A30C68"/>
    <w:rsid w:val="00A31D69"/>
    <w:rsid w:val="00A324EE"/>
    <w:rsid w:val="00A33AC8"/>
    <w:rsid w:val="00A33C97"/>
    <w:rsid w:val="00A35110"/>
    <w:rsid w:val="00A35787"/>
    <w:rsid w:val="00A35A06"/>
    <w:rsid w:val="00A35AA7"/>
    <w:rsid w:val="00A363B1"/>
    <w:rsid w:val="00A36A8D"/>
    <w:rsid w:val="00A36C52"/>
    <w:rsid w:val="00A4038E"/>
    <w:rsid w:val="00A40DBD"/>
    <w:rsid w:val="00A40E39"/>
    <w:rsid w:val="00A40E7C"/>
    <w:rsid w:val="00A41D82"/>
    <w:rsid w:val="00A42540"/>
    <w:rsid w:val="00A42E76"/>
    <w:rsid w:val="00A43260"/>
    <w:rsid w:val="00A4336F"/>
    <w:rsid w:val="00A434BE"/>
    <w:rsid w:val="00A4386F"/>
    <w:rsid w:val="00A450A0"/>
    <w:rsid w:val="00A45641"/>
    <w:rsid w:val="00A45914"/>
    <w:rsid w:val="00A462A3"/>
    <w:rsid w:val="00A46F58"/>
    <w:rsid w:val="00A5043D"/>
    <w:rsid w:val="00A539D7"/>
    <w:rsid w:val="00A53AC5"/>
    <w:rsid w:val="00A53B59"/>
    <w:rsid w:val="00A544C8"/>
    <w:rsid w:val="00A54682"/>
    <w:rsid w:val="00A553CA"/>
    <w:rsid w:val="00A56360"/>
    <w:rsid w:val="00A57059"/>
    <w:rsid w:val="00A61342"/>
    <w:rsid w:val="00A624A4"/>
    <w:rsid w:val="00A64E9E"/>
    <w:rsid w:val="00A65F7B"/>
    <w:rsid w:val="00A70500"/>
    <w:rsid w:val="00A70CAB"/>
    <w:rsid w:val="00A71A21"/>
    <w:rsid w:val="00A734DC"/>
    <w:rsid w:val="00A7394B"/>
    <w:rsid w:val="00A75CF6"/>
    <w:rsid w:val="00A81237"/>
    <w:rsid w:val="00A821BC"/>
    <w:rsid w:val="00A82300"/>
    <w:rsid w:val="00A83075"/>
    <w:rsid w:val="00A8465B"/>
    <w:rsid w:val="00A8469E"/>
    <w:rsid w:val="00A85883"/>
    <w:rsid w:val="00A86E0F"/>
    <w:rsid w:val="00A91281"/>
    <w:rsid w:val="00A91F1E"/>
    <w:rsid w:val="00A93453"/>
    <w:rsid w:val="00A93AC1"/>
    <w:rsid w:val="00A93E40"/>
    <w:rsid w:val="00A93FCA"/>
    <w:rsid w:val="00A94F1E"/>
    <w:rsid w:val="00A95802"/>
    <w:rsid w:val="00A96B53"/>
    <w:rsid w:val="00A96F38"/>
    <w:rsid w:val="00AA0C73"/>
    <w:rsid w:val="00AA1B5F"/>
    <w:rsid w:val="00AA2382"/>
    <w:rsid w:val="00AA3653"/>
    <w:rsid w:val="00AA43FE"/>
    <w:rsid w:val="00AA6350"/>
    <w:rsid w:val="00AA685A"/>
    <w:rsid w:val="00AA6C26"/>
    <w:rsid w:val="00AA6ECB"/>
    <w:rsid w:val="00AB1F08"/>
    <w:rsid w:val="00AB1F4E"/>
    <w:rsid w:val="00AB264B"/>
    <w:rsid w:val="00AB2848"/>
    <w:rsid w:val="00AB3D75"/>
    <w:rsid w:val="00AB408D"/>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C7E96"/>
    <w:rsid w:val="00AD0869"/>
    <w:rsid w:val="00AD1530"/>
    <w:rsid w:val="00AD21AC"/>
    <w:rsid w:val="00AD2460"/>
    <w:rsid w:val="00AD2AE0"/>
    <w:rsid w:val="00AD3293"/>
    <w:rsid w:val="00AD444A"/>
    <w:rsid w:val="00AD44F7"/>
    <w:rsid w:val="00AD5DA3"/>
    <w:rsid w:val="00AD636B"/>
    <w:rsid w:val="00AD6DA7"/>
    <w:rsid w:val="00AD76C2"/>
    <w:rsid w:val="00AD7E74"/>
    <w:rsid w:val="00AD7F52"/>
    <w:rsid w:val="00AE0493"/>
    <w:rsid w:val="00AE187B"/>
    <w:rsid w:val="00AE2109"/>
    <w:rsid w:val="00AE2972"/>
    <w:rsid w:val="00AE2B6A"/>
    <w:rsid w:val="00AE40F8"/>
    <w:rsid w:val="00AE481C"/>
    <w:rsid w:val="00AE5524"/>
    <w:rsid w:val="00AE6490"/>
    <w:rsid w:val="00AE7C11"/>
    <w:rsid w:val="00AE7EB7"/>
    <w:rsid w:val="00AF0204"/>
    <w:rsid w:val="00AF25EB"/>
    <w:rsid w:val="00AF47B1"/>
    <w:rsid w:val="00AF4EC0"/>
    <w:rsid w:val="00AF544C"/>
    <w:rsid w:val="00AF5894"/>
    <w:rsid w:val="00AF60B1"/>
    <w:rsid w:val="00AF69B2"/>
    <w:rsid w:val="00AF71CE"/>
    <w:rsid w:val="00B00EDB"/>
    <w:rsid w:val="00B021B7"/>
    <w:rsid w:val="00B02B62"/>
    <w:rsid w:val="00B03DC6"/>
    <w:rsid w:val="00B06C17"/>
    <w:rsid w:val="00B06C22"/>
    <w:rsid w:val="00B06CC4"/>
    <w:rsid w:val="00B06E32"/>
    <w:rsid w:val="00B07575"/>
    <w:rsid w:val="00B10C7C"/>
    <w:rsid w:val="00B12002"/>
    <w:rsid w:val="00B139CA"/>
    <w:rsid w:val="00B149DE"/>
    <w:rsid w:val="00B164FC"/>
    <w:rsid w:val="00B16A2A"/>
    <w:rsid w:val="00B17212"/>
    <w:rsid w:val="00B17215"/>
    <w:rsid w:val="00B17374"/>
    <w:rsid w:val="00B17547"/>
    <w:rsid w:val="00B2332D"/>
    <w:rsid w:val="00B2433F"/>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6326"/>
    <w:rsid w:val="00B47666"/>
    <w:rsid w:val="00B47A02"/>
    <w:rsid w:val="00B50E38"/>
    <w:rsid w:val="00B517F2"/>
    <w:rsid w:val="00B52962"/>
    <w:rsid w:val="00B52FAC"/>
    <w:rsid w:val="00B53730"/>
    <w:rsid w:val="00B5381D"/>
    <w:rsid w:val="00B53D73"/>
    <w:rsid w:val="00B54CD3"/>
    <w:rsid w:val="00B563DD"/>
    <w:rsid w:val="00B6035E"/>
    <w:rsid w:val="00B60449"/>
    <w:rsid w:val="00B61D41"/>
    <w:rsid w:val="00B625F0"/>
    <w:rsid w:val="00B6287C"/>
    <w:rsid w:val="00B62A20"/>
    <w:rsid w:val="00B63793"/>
    <w:rsid w:val="00B63958"/>
    <w:rsid w:val="00B63F4D"/>
    <w:rsid w:val="00B648A3"/>
    <w:rsid w:val="00B64F64"/>
    <w:rsid w:val="00B66A8B"/>
    <w:rsid w:val="00B67771"/>
    <w:rsid w:val="00B71340"/>
    <w:rsid w:val="00B734B4"/>
    <w:rsid w:val="00B739AE"/>
    <w:rsid w:val="00B73FDF"/>
    <w:rsid w:val="00B74020"/>
    <w:rsid w:val="00B750F5"/>
    <w:rsid w:val="00B75B49"/>
    <w:rsid w:val="00B8044B"/>
    <w:rsid w:val="00B80622"/>
    <w:rsid w:val="00B825DE"/>
    <w:rsid w:val="00B82E59"/>
    <w:rsid w:val="00B83AA0"/>
    <w:rsid w:val="00B84F3B"/>
    <w:rsid w:val="00B85AA6"/>
    <w:rsid w:val="00B85EB0"/>
    <w:rsid w:val="00B86860"/>
    <w:rsid w:val="00B929B5"/>
    <w:rsid w:val="00B94144"/>
    <w:rsid w:val="00B96180"/>
    <w:rsid w:val="00BA0D76"/>
    <w:rsid w:val="00BA11DA"/>
    <w:rsid w:val="00BA219C"/>
    <w:rsid w:val="00BA23B0"/>
    <w:rsid w:val="00BA2B73"/>
    <w:rsid w:val="00BA2E5A"/>
    <w:rsid w:val="00BA3719"/>
    <w:rsid w:val="00BA3BB8"/>
    <w:rsid w:val="00BA3C5E"/>
    <w:rsid w:val="00BA5B02"/>
    <w:rsid w:val="00BA6239"/>
    <w:rsid w:val="00BA6970"/>
    <w:rsid w:val="00BA6CD3"/>
    <w:rsid w:val="00BA7766"/>
    <w:rsid w:val="00BA77E3"/>
    <w:rsid w:val="00BB3084"/>
    <w:rsid w:val="00BB3434"/>
    <w:rsid w:val="00BB3890"/>
    <w:rsid w:val="00BB3EA7"/>
    <w:rsid w:val="00BB47D9"/>
    <w:rsid w:val="00BB4DA5"/>
    <w:rsid w:val="00BB4F0A"/>
    <w:rsid w:val="00BB6FCA"/>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37A"/>
    <w:rsid w:val="00BE0D89"/>
    <w:rsid w:val="00BE16A1"/>
    <w:rsid w:val="00BE1A24"/>
    <w:rsid w:val="00BE23F2"/>
    <w:rsid w:val="00BE377D"/>
    <w:rsid w:val="00BE41CF"/>
    <w:rsid w:val="00BE516B"/>
    <w:rsid w:val="00BE64D5"/>
    <w:rsid w:val="00BE689B"/>
    <w:rsid w:val="00BE6961"/>
    <w:rsid w:val="00BE7C1C"/>
    <w:rsid w:val="00BE7E71"/>
    <w:rsid w:val="00BE7FD2"/>
    <w:rsid w:val="00BF01A3"/>
    <w:rsid w:val="00BF140D"/>
    <w:rsid w:val="00BF2097"/>
    <w:rsid w:val="00BF27FB"/>
    <w:rsid w:val="00BF35FD"/>
    <w:rsid w:val="00BF60B4"/>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0576"/>
    <w:rsid w:val="00C4185B"/>
    <w:rsid w:val="00C41F56"/>
    <w:rsid w:val="00C422A5"/>
    <w:rsid w:val="00C43279"/>
    <w:rsid w:val="00C43A32"/>
    <w:rsid w:val="00C4411B"/>
    <w:rsid w:val="00C45887"/>
    <w:rsid w:val="00C45FDF"/>
    <w:rsid w:val="00C46DE2"/>
    <w:rsid w:val="00C471A1"/>
    <w:rsid w:val="00C51008"/>
    <w:rsid w:val="00C510F3"/>
    <w:rsid w:val="00C51EDA"/>
    <w:rsid w:val="00C52440"/>
    <w:rsid w:val="00C55990"/>
    <w:rsid w:val="00C55E48"/>
    <w:rsid w:val="00C61DB9"/>
    <w:rsid w:val="00C62BD6"/>
    <w:rsid w:val="00C645A5"/>
    <w:rsid w:val="00C65431"/>
    <w:rsid w:val="00C6554F"/>
    <w:rsid w:val="00C672BE"/>
    <w:rsid w:val="00C67460"/>
    <w:rsid w:val="00C7025C"/>
    <w:rsid w:val="00C7266E"/>
    <w:rsid w:val="00C7381F"/>
    <w:rsid w:val="00C73C81"/>
    <w:rsid w:val="00C73E39"/>
    <w:rsid w:val="00C74923"/>
    <w:rsid w:val="00C74C69"/>
    <w:rsid w:val="00C7529B"/>
    <w:rsid w:val="00C75552"/>
    <w:rsid w:val="00C76260"/>
    <w:rsid w:val="00C76267"/>
    <w:rsid w:val="00C76404"/>
    <w:rsid w:val="00C776E1"/>
    <w:rsid w:val="00C778FF"/>
    <w:rsid w:val="00C8015E"/>
    <w:rsid w:val="00C817DA"/>
    <w:rsid w:val="00C83645"/>
    <w:rsid w:val="00C84CE5"/>
    <w:rsid w:val="00C86975"/>
    <w:rsid w:val="00C9050B"/>
    <w:rsid w:val="00C90D68"/>
    <w:rsid w:val="00C9241D"/>
    <w:rsid w:val="00C92427"/>
    <w:rsid w:val="00C93619"/>
    <w:rsid w:val="00C940ED"/>
    <w:rsid w:val="00C94E0B"/>
    <w:rsid w:val="00C97B04"/>
    <w:rsid w:val="00CA1038"/>
    <w:rsid w:val="00CA1123"/>
    <w:rsid w:val="00CA1217"/>
    <w:rsid w:val="00CA5BE5"/>
    <w:rsid w:val="00CA63F4"/>
    <w:rsid w:val="00CA6A4B"/>
    <w:rsid w:val="00CA6BC5"/>
    <w:rsid w:val="00CA71A5"/>
    <w:rsid w:val="00CA7D1E"/>
    <w:rsid w:val="00CA7D67"/>
    <w:rsid w:val="00CB0E5A"/>
    <w:rsid w:val="00CB2165"/>
    <w:rsid w:val="00CB2854"/>
    <w:rsid w:val="00CB2C28"/>
    <w:rsid w:val="00CB37F3"/>
    <w:rsid w:val="00CB3D9E"/>
    <w:rsid w:val="00CB457E"/>
    <w:rsid w:val="00CB5DBA"/>
    <w:rsid w:val="00CB5E5E"/>
    <w:rsid w:val="00CB69BF"/>
    <w:rsid w:val="00CB6B22"/>
    <w:rsid w:val="00CB704C"/>
    <w:rsid w:val="00CB7188"/>
    <w:rsid w:val="00CB7F2C"/>
    <w:rsid w:val="00CC0290"/>
    <w:rsid w:val="00CC10E9"/>
    <w:rsid w:val="00CC1D31"/>
    <w:rsid w:val="00CC2D05"/>
    <w:rsid w:val="00CC2F44"/>
    <w:rsid w:val="00CC34C9"/>
    <w:rsid w:val="00CC3B79"/>
    <w:rsid w:val="00CC6044"/>
    <w:rsid w:val="00CC617F"/>
    <w:rsid w:val="00CC642D"/>
    <w:rsid w:val="00CC686B"/>
    <w:rsid w:val="00CD008F"/>
    <w:rsid w:val="00CD0500"/>
    <w:rsid w:val="00CD167E"/>
    <w:rsid w:val="00CD19AF"/>
    <w:rsid w:val="00CD471E"/>
    <w:rsid w:val="00CD6583"/>
    <w:rsid w:val="00CE04F7"/>
    <w:rsid w:val="00CE47D9"/>
    <w:rsid w:val="00CE4F21"/>
    <w:rsid w:val="00CE5EA5"/>
    <w:rsid w:val="00CE6983"/>
    <w:rsid w:val="00CF159E"/>
    <w:rsid w:val="00CF292C"/>
    <w:rsid w:val="00CF37E2"/>
    <w:rsid w:val="00CF4339"/>
    <w:rsid w:val="00CF4911"/>
    <w:rsid w:val="00CF7577"/>
    <w:rsid w:val="00D000D7"/>
    <w:rsid w:val="00D02D2E"/>
    <w:rsid w:val="00D04278"/>
    <w:rsid w:val="00D04BEA"/>
    <w:rsid w:val="00D04C9C"/>
    <w:rsid w:val="00D05431"/>
    <w:rsid w:val="00D05C13"/>
    <w:rsid w:val="00D0651D"/>
    <w:rsid w:val="00D10724"/>
    <w:rsid w:val="00D10864"/>
    <w:rsid w:val="00D10907"/>
    <w:rsid w:val="00D1176C"/>
    <w:rsid w:val="00D11921"/>
    <w:rsid w:val="00D11D89"/>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705"/>
    <w:rsid w:val="00D31AEF"/>
    <w:rsid w:val="00D329C6"/>
    <w:rsid w:val="00D33D3B"/>
    <w:rsid w:val="00D34A66"/>
    <w:rsid w:val="00D36D89"/>
    <w:rsid w:val="00D37BB9"/>
    <w:rsid w:val="00D40150"/>
    <w:rsid w:val="00D40723"/>
    <w:rsid w:val="00D4085B"/>
    <w:rsid w:val="00D417D8"/>
    <w:rsid w:val="00D435C2"/>
    <w:rsid w:val="00D43F0A"/>
    <w:rsid w:val="00D456FF"/>
    <w:rsid w:val="00D45C40"/>
    <w:rsid w:val="00D47A1C"/>
    <w:rsid w:val="00D535F5"/>
    <w:rsid w:val="00D576C5"/>
    <w:rsid w:val="00D57AF3"/>
    <w:rsid w:val="00D6066F"/>
    <w:rsid w:val="00D61215"/>
    <w:rsid w:val="00D61DA9"/>
    <w:rsid w:val="00D622B4"/>
    <w:rsid w:val="00D62A52"/>
    <w:rsid w:val="00D65537"/>
    <w:rsid w:val="00D6745F"/>
    <w:rsid w:val="00D67BDC"/>
    <w:rsid w:val="00D67FCC"/>
    <w:rsid w:val="00D71872"/>
    <w:rsid w:val="00D71D7E"/>
    <w:rsid w:val="00D72F6C"/>
    <w:rsid w:val="00D753A0"/>
    <w:rsid w:val="00D76286"/>
    <w:rsid w:val="00D77BB3"/>
    <w:rsid w:val="00D805EA"/>
    <w:rsid w:val="00D81206"/>
    <w:rsid w:val="00D8279C"/>
    <w:rsid w:val="00D82992"/>
    <w:rsid w:val="00D8305F"/>
    <w:rsid w:val="00D84F6C"/>
    <w:rsid w:val="00D87C0F"/>
    <w:rsid w:val="00D90AFC"/>
    <w:rsid w:val="00D915E3"/>
    <w:rsid w:val="00D92987"/>
    <w:rsid w:val="00D93932"/>
    <w:rsid w:val="00D949BB"/>
    <w:rsid w:val="00D95A82"/>
    <w:rsid w:val="00D96163"/>
    <w:rsid w:val="00D973F9"/>
    <w:rsid w:val="00DA10C1"/>
    <w:rsid w:val="00DA19FE"/>
    <w:rsid w:val="00DA28E1"/>
    <w:rsid w:val="00DA30F8"/>
    <w:rsid w:val="00DA32B9"/>
    <w:rsid w:val="00DA49AD"/>
    <w:rsid w:val="00DA6CFF"/>
    <w:rsid w:val="00DA6E3A"/>
    <w:rsid w:val="00DA7607"/>
    <w:rsid w:val="00DA7E00"/>
    <w:rsid w:val="00DB03E1"/>
    <w:rsid w:val="00DB24D4"/>
    <w:rsid w:val="00DB2A6C"/>
    <w:rsid w:val="00DB389E"/>
    <w:rsid w:val="00DB3A0B"/>
    <w:rsid w:val="00DB4E9E"/>
    <w:rsid w:val="00DB60D5"/>
    <w:rsid w:val="00DB726F"/>
    <w:rsid w:val="00DB783F"/>
    <w:rsid w:val="00DC0050"/>
    <w:rsid w:val="00DC4CCB"/>
    <w:rsid w:val="00DC5712"/>
    <w:rsid w:val="00DC6F4D"/>
    <w:rsid w:val="00DD017D"/>
    <w:rsid w:val="00DD2C6D"/>
    <w:rsid w:val="00DD36AD"/>
    <w:rsid w:val="00DD47DD"/>
    <w:rsid w:val="00DD5CC7"/>
    <w:rsid w:val="00DD66EF"/>
    <w:rsid w:val="00DD6758"/>
    <w:rsid w:val="00DE082B"/>
    <w:rsid w:val="00DE20C2"/>
    <w:rsid w:val="00DE2440"/>
    <w:rsid w:val="00DE3DB5"/>
    <w:rsid w:val="00DE5EF4"/>
    <w:rsid w:val="00DE779D"/>
    <w:rsid w:val="00DE7850"/>
    <w:rsid w:val="00DF1B21"/>
    <w:rsid w:val="00DF1C60"/>
    <w:rsid w:val="00DF351B"/>
    <w:rsid w:val="00DF3E88"/>
    <w:rsid w:val="00DF41F0"/>
    <w:rsid w:val="00DF469B"/>
    <w:rsid w:val="00DF4FA1"/>
    <w:rsid w:val="00DF5483"/>
    <w:rsid w:val="00E02B78"/>
    <w:rsid w:val="00E03201"/>
    <w:rsid w:val="00E03FCE"/>
    <w:rsid w:val="00E06106"/>
    <w:rsid w:val="00E066C8"/>
    <w:rsid w:val="00E06B08"/>
    <w:rsid w:val="00E06DDF"/>
    <w:rsid w:val="00E10326"/>
    <w:rsid w:val="00E10C32"/>
    <w:rsid w:val="00E12B89"/>
    <w:rsid w:val="00E13076"/>
    <w:rsid w:val="00E13A33"/>
    <w:rsid w:val="00E14558"/>
    <w:rsid w:val="00E15494"/>
    <w:rsid w:val="00E15ED1"/>
    <w:rsid w:val="00E16040"/>
    <w:rsid w:val="00E16532"/>
    <w:rsid w:val="00E16F31"/>
    <w:rsid w:val="00E17052"/>
    <w:rsid w:val="00E20C58"/>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6DC0"/>
    <w:rsid w:val="00E37303"/>
    <w:rsid w:val="00E37378"/>
    <w:rsid w:val="00E37D8F"/>
    <w:rsid w:val="00E40B48"/>
    <w:rsid w:val="00E43AC5"/>
    <w:rsid w:val="00E45528"/>
    <w:rsid w:val="00E45CC4"/>
    <w:rsid w:val="00E4711B"/>
    <w:rsid w:val="00E47266"/>
    <w:rsid w:val="00E47D8B"/>
    <w:rsid w:val="00E51F7F"/>
    <w:rsid w:val="00E521FE"/>
    <w:rsid w:val="00E5486D"/>
    <w:rsid w:val="00E54E47"/>
    <w:rsid w:val="00E55507"/>
    <w:rsid w:val="00E55791"/>
    <w:rsid w:val="00E571C2"/>
    <w:rsid w:val="00E573C2"/>
    <w:rsid w:val="00E57764"/>
    <w:rsid w:val="00E57952"/>
    <w:rsid w:val="00E57BD8"/>
    <w:rsid w:val="00E605EA"/>
    <w:rsid w:val="00E61201"/>
    <w:rsid w:val="00E62204"/>
    <w:rsid w:val="00E64FFE"/>
    <w:rsid w:val="00E656B7"/>
    <w:rsid w:val="00E669B2"/>
    <w:rsid w:val="00E66CF0"/>
    <w:rsid w:val="00E66DD5"/>
    <w:rsid w:val="00E670D8"/>
    <w:rsid w:val="00E67472"/>
    <w:rsid w:val="00E7070F"/>
    <w:rsid w:val="00E70722"/>
    <w:rsid w:val="00E70DBF"/>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861E2"/>
    <w:rsid w:val="00E900A2"/>
    <w:rsid w:val="00E91BBA"/>
    <w:rsid w:val="00E91C1D"/>
    <w:rsid w:val="00E92211"/>
    <w:rsid w:val="00E93C93"/>
    <w:rsid w:val="00E958B0"/>
    <w:rsid w:val="00E958E3"/>
    <w:rsid w:val="00E9595B"/>
    <w:rsid w:val="00E969FB"/>
    <w:rsid w:val="00EA2860"/>
    <w:rsid w:val="00EA2B99"/>
    <w:rsid w:val="00EA2CBA"/>
    <w:rsid w:val="00EA2F08"/>
    <w:rsid w:val="00EA42EF"/>
    <w:rsid w:val="00EA4FFE"/>
    <w:rsid w:val="00EA5168"/>
    <w:rsid w:val="00EA5FB2"/>
    <w:rsid w:val="00EA74C5"/>
    <w:rsid w:val="00EB1B0A"/>
    <w:rsid w:val="00EB2BA7"/>
    <w:rsid w:val="00EB61C6"/>
    <w:rsid w:val="00EB6BE7"/>
    <w:rsid w:val="00EC054E"/>
    <w:rsid w:val="00EC07FE"/>
    <w:rsid w:val="00EC2CE5"/>
    <w:rsid w:val="00EC5070"/>
    <w:rsid w:val="00EC678B"/>
    <w:rsid w:val="00EC720F"/>
    <w:rsid w:val="00ED0C11"/>
    <w:rsid w:val="00ED1A12"/>
    <w:rsid w:val="00ED217F"/>
    <w:rsid w:val="00ED2485"/>
    <w:rsid w:val="00ED26D7"/>
    <w:rsid w:val="00ED316F"/>
    <w:rsid w:val="00ED65AF"/>
    <w:rsid w:val="00ED6A14"/>
    <w:rsid w:val="00ED6C35"/>
    <w:rsid w:val="00ED773E"/>
    <w:rsid w:val="00ED7795"/>
    <w:rsid w:val="00EE0EF2"/>
    <w:rsid w:val="00EE2EA2"/>
    <w:rsid w:val="00EE2F35"/>
    <w:rsid w:val="00EE31F3"/>
    <w:rsid w:val="00EE342D"/>
    <w:rsid w:val="00EE37CC"/>
    <w:rsid w:val="00EE667A"/>
    <w:rsid w:val="00EE678C"/>
    <w:rsid w:val="00EE7C98"/>
    <w:rsid w:val="00EF0798"/>
    <w:rsid w:val="00EF10F7"/>
    <w:rsid w:val="00EF15B3"/>
    <w:rsid w:val="00EF38BF"/>
    <w:rsid w:val="00EF4C3F"/>
    <w:rsid w:val="00EF786E"/>
    <w:rsid w:val="00F0072B"/>
    <w:rsid w:val="00F00AF5"/>
    <w:rsid w:val="00F00BC4"/>
    <w:rsid w:val="00F011A2"/>
    <w:rsid w:val="00F0175D"/>
    <w:rsid w:val="00F037D8"/>
    <w:rsid w:val="00F03D87"/>
    <w:rsid w:val="00F059A3"/>
    <w:rsid w:val="00F10E99"/>
    <w:rsid w:val="00F1193F"/>
    <w:rsid w:val="00F1324F"/>
    <w:rsid w:val="00F16C8B"/>
    <w:rsid w:val="00F175EB"/>
    <w:rsid w:val="00F17929"/>
    <w:rsid w:val="00F17F3E"/>
    <w:rsid w:val="00F20B6D"/>
    <w:rsid w:val="00F22702"/>
    <w:rsid w:val="00F2289D"/>
    <w:rsid w:val="00F25384"/>
    <w:rsid w:val="00F25D70"/>
    <w:rsid w:val="00F27B14"/>
    <w:rsid w:val="00F30044"/>
    <w:rsid w:val="00F30092"/>
    <w:rsid w:val="00F31DAF"/>
    <w:rsid w:val="00F321D7"/>
    <w:rsid w:val="00F32FA0"/>
    <w:rsid w:val="00F332C2"/>
    <w:rsid w:val="00F34287"/>
    <w:rsid w:val="00F34C96"/>
    <w:rsid w:val="00F34ECE"/>
    <w:rsid w:val="00F36DAE"/>
    <w:rsid w:val="00F43612"/>
    <w:rsid w:val="00F450FF"/>
    <w:rsid w:val="00F45DBB"/>
    <w:rsid w:val="00F460EB"/>
    <w:rsid w:val="00F46141"/>
    <w:rsid w:val="00F46315"/>
    <w:rsid w:val="00F46DFA"/>
    <w:rsid w:val="00F46FDE"/>
    <w:rsid w:val="00F472FC"/>
    <w:rsid w:val="00F47E3B"/>
    <w:rsid w:val="00F51F60"/>
    <w:rsid w:val="00F5209A"/>
    <w:rsid w:val="00F52549"/>
    <w:rsid w:val="00F529A4"/>
    <w:rsid w:val="00F542EA"/>
    <w:rsid w:val="00F546AA"/>
    <w:rsid w:val="00F56C66"/>
    <w:rsid w:val="00F5785D"/>
    <w:rsid w:val="00F6284B"/>
    <w:rsid w:val="00F629D0"/>
    <w:rsid w:val="00F63651"/>
    <w:rsid w:val="00F637C3"/>
    <w:rsid w:val="00F63972"/>
    <w:rsid w:val="00F65BFF"/>
    <w:rsid w:val="00F66025"/>
    <w:rsid w:val="00F67F4B"/>
    <w:rsid w:val="00F7058C"/>
    <w:rsid w:val="00F70698"/>
    <w:rsid w:val="00F73F1F"/>
    <w:rsid w:val="00F77743"/>
    <w:rsid w:val="00F77AC9"/>
    <w:rsid w:val="00F80181"/>
    <w:rsid w:val="00F825AC"/>
    <w:rsid w:val="00F84CB6"/>
    <w:rsid w:val="00F85BD3"/>
    <w:rsid w:val="00F86448"/>
    <w:rsid w:val="00F8682C"/>
    <w:rsid w:val="00F90E18"/>
    <w:rsid w:val="00F90E1B"/>
    <w:rsid w:val="00F916CB"/>
    <w:rsid w:val="00F92013"/>
    <w:rsid w:val="00F961C9"/>
    <w:rsid w:val="00FA00E1"/>
    <w:rsid w:val="00FA0278"/>
    <w:rsid w:val="00FA03A5"/>
    <w:rsid w:val="00FA1EE5"/>
    <w:rsid w:val="00FA2448"/>
    <w:rsid w:val="00FA3D40"/>
    <w:rsid w:val="00FA4051"/>
    <w:rsid w:val="00FA4CAA"/>
    <w:rsid w:val="00FA4F58"/>
    <w:rsid w:val="00FA6C5B"/>
    <w:rsid w:val="00FA73BD"/>
    <w:rsid w:val="00FB02A2"/>
    <w:rsid w:val="00FB17E8"/>
    <w:rsid w:val="00FB1A4D"/>
    <w:rsid w:val="00FB1F6C"/>
    <w:rsid w:val="00FB2310"/>
    <w:rsid w:val="00FB2E10"/>
    <w:rsid w:val="00FB386A"/>
    <w:rsid w:val="00FB39A5"/>
    <w:rsid w:val="00FB4DA7"/>
    <w:rsid w:val="00FB5B90"/>
    <w:rsid w:val="00FB6D3B"/>
    <w:rsid w:val="00FB6F2E"/>
    <w:rsid w:val="00FB7067"/>
    <w:rsid w:val="00FB7C76"/>
    <w:rsid w:val="00FC10F4"/>
    <w:rsid w:val="00FC18F0"/>
    <w:rsid w:val="00FC19CB"/>
    <w:rsid w:val="00FC3BA9"/>
    <w:rsid w:val="00FC509B"/>
    <w:rsid w:val="00FC51F1"/>
    <w:rsid w:val="00FC550D"/>
    <w:rsid w:val="00FC6E28"/>
    <w:rsid w:val="00FC70A9"/>
    <w:rsid w:val="00FC7D37"/>
    <w:rsid w:val="00FD0F14"/>
    <w:rsid w:val="00FD11FE"/>
    <w:rsid w:val="00FD3659"/>
    <w:rsid w:val="00FD3952"/>
    <w:rsid w:val="00FD45CF"/>
    <w:rsid w:val="00FD4AD2"/>
    <w:rsid w:val="00FD7B85"/>
    <w:rsid w:val="00FE1083"/>
    <w:rsid w:val="00FE241A"/>
    <w:rsid w:val="00FE38D1"/>
    <w:rsid w:val="00FE5AB7"/>
    <w:rsid w:val="00FE5F4B"/>
    <w:rsid w:val="00FF063F"/>
    <w:rsid w:val="00FF1A30"/>
    <w:rsid w:val="00FF2302"/>
    <w:rsid w:val="00FF2511"/>
    <w:rsid w:val="00FF2EA9"/>
    <w:rsid w:val="00FF3C1E"/>
    <w:rsid w:val="00FF4CF3"/>
    <w:rsid w:val="00FF51D2"/>
    <w:rsid w:val="00FF59C6"/>
    <w:rsid w:val="00FF6B78"/>
    <w:rsid w:val="00FF7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paragraph" w:customStyle="1" w:styleId="DraftProposal">
    <w:name w:val="Draft Proposal"/>
    <w:basedOn w:val="BodyText"/>
    <w:next w:val="Normal"/>
    <w:uiPriority w:val="99"/>
    <w:qFormat/>
    <w:rsid w:val="009E1E9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character" w:styleId="Emphasis">
    <w:name w:val="Emphasis"/>
    <w:uiPriority w:val="20"/>
    <w:qFormat/>
    <w:rsid w:val="00A95802"/>
    <w:rPr>
      <w:i/>
      <w:iCs/>
    </w:rPr>
  </w:style>
  <w:style w:type="character" w:styleId="Mention">
    <w:name w:val="Mention"/>
    <w:basedOn w:val="DefaultParagraphFont"/>
    <w:uiPriority w:val="99"/>
    <w:unhideWhenUsed/>
    <w:rsid w:val="00B529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13693953">
      <w:bodyDiv w:val="1"/>
      <w:marLeft w:val="0"/>
      <w:marRight w:val="0"/>
      <w:marTop w:val="0"/>
      <w:marBottom w:val="0"/>
      <w:divBdr>
        <w:top w:val="none" w:sz="0" w:space="0" w:color="auto"/>
        <w:left w:val="none" w:sz="0" w:space="0" w:color="auto"/>
        <w:bottom w:val="none" w:sz="0" w:space="0" w:color="auto"/>
        <w:right w:val="none" w:sz="0" w:space="0" w:color="auto"/>
      </w:divBdr>
    </w:div>
    <w:div w:id="829566600">
      <w:bodyDiv w:val="1"/>
      <w:marLeft w:val="0"/>
      <w:marRight w:val="0"/>
      <w:marTop w:val="0"/>
      <w:marBottom w:val="0"/>
      <w:divBdr>
        <w:top w:val="none" w:sz="0" w:space="0" w:color="auto"/>
        <w:left w:val="none" w:sz="0" w:space="0" w:color="auto"/>
        <w:bottom w:val="none" w:sz="0" w:space="0" w:color="auto"/>
        <w:right w:val="none" w:sz="0" w:space="0" w:color="auto"/>
      </w:divBdr>
    </w:div>
    <w:div w:id="94634850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2529638">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1488932330">
          <w:marLeft w:val="216"/>
          <w:marRight w:val="0"/>
          <w:marTop w:val="240"/>
          <w:marBottom w:val="0"/>
          <w:divBdr>
            <w:top w:val="none" w:sz="0" w:space="0" w:color="auto"/>
            <w:left w:val="none" w:sz="0" w:space="0" w:color="auto"/>
            <w:bottom w:val="none" w:sz="0" w:space="0" w:color="auto"/>
            <w:right w:val="none" w:sz="0" w:space="0" w:color="auto"/>
          </w:divBdr>
        </w:div>
        <w:div w:id="226578644">
          <w:marLeft w:val="216"/>
          <w:marRight w:val="0"/>
          <w:marTop w:val="24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 w:id="26757352">
          <w:marLeft w:val="216"/>
          <w:marRight w:val="0"/>
          <w:marTop w:val="24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1464469864">
          <w:marLeft w:val="216"/>
          <w:marRight w:val="0"/>
          <w:marTop w:val="240"/>
          <w:marBottom w:val="0"/>
          <w:divBdr>
            <w:top w:val="none" w:sz="0" w:space="0" w:color="auto"/>
            <w:left w:val="none" w:sz="0" w:space="0" w:color="auto"/>
            <w:bottom w:val="none" w:sz="0" w:space="0" w:color="auto"/>
            <w:right w:val="none" w:sz="0" w:space="0" w:color="auto"/>
          </w:divBdr>
        </w:div>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5B3FFE67-DA2B-498A-89FF-966533347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purl.org/dc/dcmitype/"/>
    <ds:schemaRef ds:uri="http://schemas.microsoft.com/office/infopath/2007/PartnerControls"/>
    <ds:schemaRef ds:uri="http://purl.org/dc/elements/1.1/"/>
    <ds:schemaRef ds:uri="b782a749-144d-48ae-8b94-9ef0c78e12ad"/>
    <ds:schemaRef ds:uri="http://schemas.microsoft.com/office/2006/documentManagement/types"/>
    <ds:schemaRef ds:uri="963e4a72-2589-4378-83c5-1047762f75d4"/>
    <ds:schemaRef ds:uri="http://www.w3.org/XML/1998/namespace"/>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2265</Words>
  <Characters>12914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cp:revision>
  <cp:lastPrinted>2020-02-10T06:14:00Z</cp:lastPrinted>
  <dcterms:created xsi:type="dcterms:W3CDTF">2023-09-29T07:00:00Z</dcterms:created>
  <dcterms:modified xsi:type="dcterms:W3CDTF">2023-09-29T07:00:00Z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